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97C9C" w14:textId="342D876C" w:rsidR="00C01D33" w:rsidRPr="00707727" w:rsidRDefault="00C01D33" w:rsidP="00C01D33">
      <w:pPr>
        <w:ind w:left="720"/>
        <w:jc w:val="center"/>
        <w:rPr>
          <w:b/>
          <w:bCs/>
        </w:rPr>
      </w:pPr>
      <w:r w:rsidRPr="00707727">
        <w:rPr>
          <w:b/>
          <w:bCs/>
        </w:rPr>
        <w:t>Harold Spivacke -1904–1977</w:t>
      </w:r>
    </w:p>
    <w:p w14:paraId="447BAB51" w14:textId="77777777" w:rsidR="005F4D5B" w:rsidRDefault="005F4D5B" w:rsidP="00C01D33">
      <w:pPr>
        <w:ind w:left="720"/>
        <w:jc w:val="center"/>
      </w:pPr>
    </w:p>
    <w:p w14:paraId="50EBA48C" w14:textId="57FEB856" w:rsidR="005F4D5B" w:rsidRPr="006B4509" w:rsidRDefault="005F4D5B" w:rsidP="00C01D33">
      <w:pPr>
        <w:ind w:left="720"/>
        <w:jc w:val="center"/>
      </w:pPr>
      <w:r>
        <w:rPr>
          <w:noProof/>
        </w:rPr>
        <w:drawing>
          <wp:inline distT="0" distB="0" distL="0" distR="0" wp14:anchorId="61F2AE41" wp14:editId="56357E7E">
            <wp:extent cx="2602230" cy="1995043"/>
            <wp:effectExtent l="0" t="0" r="7620" b="5715"/>
            <wp:docPr id="435769491" name="Picture 1" descr="Harold Spivacke -1904–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769491" name="Picture 1" descr="Harold Spivacke -1904–1977"/>
                    <pic:cNvPicPr/>
                  </pic:nvPicPr>
                  <pic:blipFill>
                    <a:blip r:embed="rId5">
                      <a:extLst>
                        <a:ext uri="{28A0092B-C50C-407E-A947-70E740481C1C}">
                          <a14:useLocalDpi xmlns:a14="http://schemas.microsoft.com/office/drawing/2010/main" val="0"/>
                        </a:ext>
                      </a:extLst>
                    </a:blip>
                    <a:stretch>
                      <a:fillRect/>
                    </a:stretch>
                  </pic:blipFill>
                  <pic:spPr>
                    <a:xfrm>
                      <a:off x="0" y="0"/>
                      <a:ext cx="2605052" cy="1997207"/>
                    </a:xfrm>
                    <a:prstGeom prst="rect">
                      <a:avLst/>
                    </a:prstGeom>
                  </pic:spPr>
                </pic:pic>
              </a:graphicData>
            </a:graphic>
          </wp:inline>
        </w:drawing>
      </w:r>
    </w:p>
    <w:p w14:paraId="67DCB0F8" w14:textId="77777777" w:rsidR="00262A08" w:rsidRDefault="00262A08"/>
    <w:p w14:paraId="0F03299B" w14:textId="77777777" w:rsidR="00C01D33" w:rsidRDefault="00C01D33"/>
    <w:p w14:paraId="215A48DE" w14:textId="5820AF07" w:rsidR="005F4D5B" w:rsidRDefault="00C01D33" w:rsidP="005F4D5B">
      <w:r w:rsidRPr="005F4D5B">
        <w:t>Harold Spivacke (July 18, 1904 – May 9, 1977)</w:t>
      </w:r>
      <w:r w:rsidRPr="00C01D33">
        <w:t xml:space="preserve"> was an American music librarian, musicologist, administrator, and musician who served as Chief of the Music Division of the Library of Congress from 1937 to 1972.</w:t>
      </w:r>
      <w:r w:rsidR="005F4D5B">
        <w:t xml:space="preserve"> </w:t>
      </w:r>
      <w:r w:rsidR="005F4D5B" w:rsidRPr="00C01D33">
        <w:t xml:space="preserve">He was president of the </w:t>
      </w:r>
      <w:hyperlink r:id="rId6" w:history="1">
        <w:r w:rsidR="005F4D5B" w:rsidRPr="005F4D5B">
          <w:rPr>
            <w:rStyle w:val="Hyperlink"/>
          </w:rPr>
          <w:t>Music Library Association</w:t>
        </w:r>
      </w:hyperlink>
      <w:r w:rsidR="005F4D5B" w:rsidRPr="00C01D33">
        <w:t xml:space="preserve"> from 1951 to 1953 and participated in the </w:t>
      </w:r>
      <w:hyperlink r:id="rId7" w:history="1">
        <w:r w:rsidR="005F4D5B" w:rsidRPr="005F4D5B">
          <w:rPr>
            <w:rStyle w:val="Hyperlink"/>
          </w:rPr>
          <w:t>International Association of Music Libraries</w:t>
        </w:r>
      </w:hyperlink>
      <w:r w:rsidR="005F4D5B" w:rsidRPr="00C01D33">
        <w:t xml:space="preserve"> and the </w:t>
      </w:r>
      <w:hyperlink r:id="rId8" w:history="1">
        <w:r w:rsidR="005F4D5B" w:rsidRPr="005F4D5B">
          <w:rPr>
            <w:rStyle w:val="Hyperlink"/>
          </w:rPr>
          <w:t>American Musicological Society.</w:t>
        </w:r>
      </w:hyperlink>
      <w:r w:rsidR="005F4D5B" w:rsidRPr="00C01D33">
        <w:t xml:space="preserve"> </w:t>
      </w:r>
    </w:p>
    <w:p w14:paraId="0D244E0F" w14:textId="1FAA3508" w:rsidR="00C01D33" w:rsidRPr="00C01D33" w:rsidRDefault="00C01D33" w:rsidP="00C01D33"/>
    <w:p w14:paraId="341A2D14" w14:textId="7E7B6FD9" w:rsidR="00C01D33" w:rsidRDefault="005F4D5B" w:rsidP="00C01D33">
      <w:r w:rsidRPr="005F4D5B">
        <w:t xml:space="preserve">Harold </w:t>
      </w:r>
      <w:proofErr w:type="gramStart"/>
      <w:r w:rsidRPr="005F4D5B">
        <w:t xml:space="preserve">Spivacke </w:t>
      </w:r>
      <w:r w:rsidR="00C01D33">
        <w:t xml:space="preserve"> was</w:t>
      </w:r>
      <w:proofErr w:type="gramEnd"/>
      <w:r w:rsidR="00C01D33">
        <w:t xml:space="preserve"> b</w:t>
      </w:r>
      <w:r w:rsidR="00C01D33" w:rsidRPr="00C01D33">
        <w:t>orn and raised in New York City</w:t>
      </w:r>
      <w:r w:rsidR="00C01D33">
        <w:t xml:space="preserve"> an</w:t>
      </w:r>
      <w:r>
        <w:t>d</w:t>
      </w:r>
      <w:r w:rsidR="00C01D33" w:rsidRPr="00C01D33">
        <w:t xml:space="preserve"> studied economics and philosophy at New York University, earning a B.A. in 1923 and an M.A. in 1924 while taking private piano lessons.</w:t>
      </w:r>
    </w:p>
    <w:p w14:paraId="1487D8C2" w14:textId="77777777" w:rsidR="00C01D33" w:rsidRDefault="00C01D33" w:rsidP="00C01D33">
      <w:r w:rsidRPr="00C01D33">
        <w:t xml:space="preserve"> Finding business unappealing and performance insufficient, he turned to deeper study of music history and philosophy. In 1929 he enrolled at the University of Berlin, studying with Karl Erich Schumann, Arnold Schering, and Curt Sachs. He also took private lessons in piano with Eugen d’Albert and composition with Hugo Leichtentritt (supported by </w:t>
      </w:r>
      <w:proofErr w:type="gramStart"/>
      <w:r w:rsidRPr="00C01D33">
        <w:t>American-German</w:t>
      </w:r>
      <w:proofErr w:type="gramEnd"/>
      <w:r w:rsidRPr="00C01D33">
        <w:t xml:space="preserve"> Students Exchange and Alexander von Humboldt Stiftung fellowships). </w:t>
      </w:r>
    </w:p>
    <w:p w14:paraId="44D351D7" w14:textId="2A29CC12" w:rsidR="00C01D33" w:rsidRPr="00C01D33" w:rsidRDefault="00C01D33" w:rsidP="00C01D33">
      <w:r w:rsidRPr="00C01D33">
        <w:t>He received</w:t>
      </w:r>
      <w:r w:rsidR="005F4D5B">
        <w:t xml:space="preserve"> the</w:t>
      </w:r>
      <w:r w:rsidRPr="00C01D33">
        <w:t xml:space="preserve"> Ph.D. in musicology in 1933, </w:t>
      </w:r>
      <w:r w:rsidRPr="00C01D33">
        <w:rPr>
          <w:i/>
          <w:iCs/>
        </w:rPr>
        <w:t>magna cum laude</w:t>
      </w:r>
      <w:r w:rsidRPr="00C01D33">
        <w:t xml:space="preserve">, with the dissertation </w:t>
      </w:r>
      <w:proofErr w:type="spellStart"/>
      <w:r w:rsidRPr="00C01D33">
        <w:rPr>
          <w:i/>
          <w:iCs/>
        </w:rPr>
        <w:t>Über</w:t>
      </w:r>
      <w:proofErr w:type="spellEnd"/>
      <w:r w:rsidRPr="00C01D33">
        <w:rPr>
          <w:i/>
          <w:iCs/>
        </w:rPr>
        <w:t xml:space="preserve"> die </w:t>
      </w:r>
      <w:proofErr w:type="spellStart"/>
      <w:r w:rsidRPr="00C01D33">
        <w:rPr>
          <w:i/>
          <w:iCs/>
        </w:rPr>
        <w:t>objektive</w:t>
      </w:r>
      <w:proofErr w:type="spellEnd"/>
      <w:r w:rsidRPr="00C01D33">
        <w:rPr>
          <w:i/>
          <w:iCs/>
        </w:rPr>
        <w:t xml:space="preserve"> und </w:t>
      </w:r>
      <w:proofErr w:type="spellStart"/>
      <w:r w:rsidRPr="00C01D33">
        <w:rPr>
          <w:i/>
          <w:iCs/>
        </w:rPr>
        <w:t>subjektive</w:t>
      </w:r>
      <w:proofErr w:type="spellEnd"/>
      <w:r w:rsidRPr="00C01D33">
        <w:rPr>
          <w:i/>
          <w:iCs/>
        </w:rPr>
        <w:t xml:space="preserve"> </w:t>
      </w:r>
      <w:proofErr w:type="spellStart"/>
      <w:r w:rsidRPr="00C01D33">
        <w:rPr>
          <w:i/>
          <w:iCs/>
        </w:rPr>
        <w:t>Tonintensität</w:t>
      </w:r>
      <w:proofErr w:type="spellEnd"/>
      <w:r w:rsidRPr="00C01D33">
        <w:t xml:space="preserve"> (On the Objective and Subjective Aspects of Tonal Intensity).</w:t>
      </w:r>
    </w:p>
    <w:p w14:paraId="79F78E60" w14:textId="1E5AD844" w:rsidR="00C01D33" w:rsidRPr="00C01D33" w:rsidRDefault="00C01D33" w:rsidP="00C01D33">
      <w:r w:rsidRPr="00C01D33">
        <w:t xml:space="preserve">After returning to New York, </w:t>
      </w:r>
      <w:r>
        <w:t xml:space="preserve">Dr. </w:t>
      </w:r>
      <w:proofErr w:type="spellStart"/>
      <w:r w:rsidRPr="00C01D33">
        <w:t>Spivacke</w:t>
      </w:r>
      <w:proofErr w:type="spellEnd"/>
      <w:r w:rsidRPr="00C01D33">
        <w:t xml:space="preserve"> briefly worked as a research assistant to </w:t>
      </w:r>
      <w:r w:rsidRPr="00C01D33">
        <w:rPr>
          <w:i/>
          <w:iCs/>
        </w:rPr>
        <w:t>New York Times</w:t>
      </w:r>
      <w:r w:rsidRPr="00C01D33">
        <w:t xml:space="preserve"> music critic Olin Downes</w:t>
      </w:r>
      <w:r w:rsidR="005F4D5B">
        <w:t xml:space="preserve">. </w:t>
      </w:r>
      <w:r w:rsidRPr="00C01D33">
        <w:t>He also worked briefly in the Music Division of the New York Public Library.</w:t>
      </w:r>
    </w:p>
    <w:p w14:paraId="3D43D0BF" w14:textId="6667299F" w:rsidR="00C01D33" w:rsidRDefault="00C01D33" w:rsidP="00C01D33">
      <w:r w:rsidRPr="00C01D33">
        <w:t xml:space="preserve">In late 1934 </w:t>
      </w:r>
      <w:r>
        <w:t xml:space="preserve">Dr. </w:t>
      </w:r>
      <w:proofErr w:type="spellStart"/>
      <w:r w:rsidRPr="00C01D33">
        <w:t>Spivacke</w:t>
      </w:r>
      <w:proofErr w:type="spellEnd"/>
      <w:r w:rsidRPr="00C01D33">
        <w:t xml:space="preserve"> was appointed Assistant Chief of the Music Division at the Library of Congress. In 1937 he became Chief, a post he he</w:t>
      </w:r>
      <w:r w:rsidR="005F4D5B">
        <w:t>l</w:t>
      </w:r>
      <w:r w:rsidRPr="00C01D33">
        <w:t xml:space="preserve">d until his retirement in 1972 (roughly 35 years as Chief and about 38 years total on the staff). </w:t>
      </w:r>
    </w:p>
    <w:p w14:paraId="790AE8D9" w14:textId="77777777" w:rsidR="00C01D33" w:rsidRDefault="00C01D33" w:rsidP="00C01D33"/>
    <w:p w14:paraId="291E00F2" w14:textId="6DABF60B" w:rsidR="00C01D33" w:rsidRPr="00C01D33" w:rsidRDefault="00C01D33" w:rsidP="00C01D33">
      <w:r w:rsidRPr="00C01D33">
        <w:t>Under his leadership the division’s holdings of manuscripts, scores, recordings, personal papers, and related materials nearly tripled. He expanded programs and services, including chamber-</w:t>
      </w:r>
      <w:r w:rsidRPr="00C01D33">
        <w:lastRenderedPageBreak/>
        <w:t>music concerts in the Coolidge Auditorium supported by the Elizabeth Sprague Coolidge Foundation, the Gertrude Clarke Whittall Foundation, and (later) the Koussevitzky Foundation and McKim Fund. The division commissioned new works from composers including Aaron Copland, Alberto Ginastera, Roy Harris, Paul Hindemith, Gian Carlo Menotti, Walter Piston, and William Schuman, and acquired important contemporary manuscripts, among them a large collection of Arnold Schoenberg’s originals as well as materials related to Igor Stravinsky, George Gershwin, and others.</w:t>
      </w:r>
    </w:p>
    <w:p w14:paraId="664B0442" w14:textId="71873539" w:rsidR="00C01D33" w:rsidRDefault="005F4D5B" w:rsidP="00C01D33">
      <w:r>
        <w:t xml:space="preserve">Dr. </w:t>
      </w:r>
      <w:proofErr w:type="spellStart"/>
      <w:r w:rsidR="00C01D33" w:rsidRPr="00C01D33">
        <w:t>Spivacke</w:t>
      </w:r>
      <w:proofErr w:type="spellEnd"/>
      <w:r w:rsidR="00C01D33" w:rsidRPr="00C01D33">
        <w:t xml:space="preserve"> was active in professional organizations. He helped found the National Music Council (serving as chairman of its organizing committee around 1939–1940 and later as archivist and executive-committee member until 1972). </w:t>
      </w:r>
    </w:p>
    <w:p w14:paraId="06AC532C" w14:textId="77777777" w:rsidR="00C01D33" w:rsidRDefault="00C01D33" w:rsidP="00C01D33">
      <w:r w:rsidRPr="00C01D33">
        <w:t xml:space="preserve">He was president of the Music Library Association from 1951 to 1953 and participated in the International Association of Music Libraries and the American Musicological Society. </w:t>
      </w:r>
    </w:p>
    <w:p w14:paraId="7F17185B" w14:textId="66EF5568" w:rsidR="00C01D33" w:rsidRPr="00C01D33" w:rsidRDefault="00C01D33" w:rsidP="00C01D33">
      <w:r w:rsidRPr="00C01D33">
        <w:t xml:space="preserve">He also held advisory roles with the U.S. Department of State, UNESCO, and other bodies. His publications include </w:t>
      </w:r>
      <w:proofErr w:type="spellStart"/>
      <w:r w:rsidRPr="00C01D33">
        <w:rPr>
          <w:i/>
          <w:iCs/>
        </w:rPr>
        <w:t>Paganiniana</w:t>
      </w:r>
      <w:proofErr w:type="spellEnd"/>
      <w:r w:rsidRPr="00C01D33">
        <w:t xml:space="preserve"> (Washington, D.C., 1945) and various articles and bibliographical papers; he also contributed to documentation of American folk song and recorded sound.</w:t>
      </w:r>
    </w:p>
    <w:p w14:paraId="340E5019" w14:textId="77777777" w:rsidR="00C01D33" w:rsidRPr="00C01D33" w:rsidRDefault="00C01D33" w:rsidP="00C01D33">
      <w:r w:rsidRPr="00C01D33">
        <w:t>He received honorary degrees from Baldwin-Wallace College (1947), the University of Rochester (1955), and the Cleveland Institute of Music (1969), along with other recognition for his work in musicology and librarianship.</w:t>
      </w:r>
    </w:p>
    <w:p w14:paraId="24239E6F" w14:textId="77777777" w:rsidR="00C01D33" w:rsidRPr="00C01D33" w:rsidRDefault="00C01D33" w:rsidP="00C01D33">
      <w:proofErr w:type="spellStart"/>
      <w:r w:rsidRPr="00C01D33">
        <w:t>Spivacke</w:t>
      </w:r>
      <w:proofErr w:type="spellEnd"/>
      <w:r w:rsidRPr="00C01D33">
        <w:t xml:space="preserve"> married concert violinist Carolyn Le Fèvre in 1927; they had two sons, Joseph L. and Robert C. Spivacke, and divorced in 1953. In 1955 he married Rose Marie Grentzer, a teacher, choral conductor, and University of Maryland professor; the marriage lasted until his death. After his death, his wife donated materials that form the core of the Harold </w:t>
      </w:r>
      <w:proofErr w:type="spellStart"/>
      <w:r w:rsidRPr="00C01D33">
        <w:t>Spivacke</w:t>
      </w:r>
      <w:proofErr w:type="spellEnd"/>
      <w:r w:rsidRPr="00C01D33">
        <w:t xml:space="preserve"> Collection at the Library of Congress (and later established the Rose Marie and Harold Spivacke Fund supporting music acquisitions).</w:t>
      </w:r>
    </w:p>
    <w:p w14:paraId="0581C984" w14:textId="77777777" w:rsidR="00C01D33" w:rsidRPr="00C01D33" w:rsidRDefault="00C01D33" w:rsidP="00C01D33">
      <w:proofErr w:type="spellStart"/>
      <w:r w:rsidRPr="00C01D33">
        <w:t>Spivacke</w:t>
      </w:r>
      <w:proofErr w:type="spellEnd"/>
      <w:r w:rsidRPr="00C01D33">
        <w:t xml:space="preserve"> died on May 9, 1977 (age 72), in Washington, D.C., after a brief illness at George Washington University Medical Center/Hospital. Contemporary obituaries described him as a friend of countless composers, musicians, and collectors who earned a worldwide reputation as a musicologist and music librarian.</w:t>
      </w:r>
    </w:p>
    <w:p w14:paraId="0E1DF598" w14:textId="1D0D25C8" w:rsidR="005F4D5B" w:rsidRDefault="00C01D33" w:rsidP="00C01D33">
      <w:r w:rsidRPr="00C01D33">
        <w:t>His tenure transformed the Library of Congress Music Division into a leading resource for American and international music research, performance, and preservation; his papers and related collections remain available for study there.</w:t>
      </w:r>
    </w:p>
    <w:p w14:paraId="6F66DFE1" w14:textId="77777777" w:rsidR="005F4D5B" w:rsidRDefault="005F4D5B" w:rsidP="00C01D33"/>
    <w:p w14:paraId="4D6058A7" w14:textId="2A4C2253" w:rsidR="005F4D5B" w:rsidRPr="005F4D5B" w:rsidRDefault="005F4D5B" w:rsidP="005F4D5B">
      <w:r>
        <w:t>Selected Publications</w:t>
      </w:r>
      <w:r w:rsidRPr="005F4D5B">
        <w:t xml:space="preserve"> </w:t>
      </w:r>
    </w:p>
    <w:p w14:paraId="43A29CBB" w14:textId="460327F0" w:rsidR="005F4D5B" w:rsidRPr="005F4D5B" w:rsidRDefault="005F4D5B" w:rsidP="005F4D5B">
      <w:proofErr w:type="spellStart"/>
      <w:r w:rsidRPr="005F4D5B">
        <w:rPr>
          <w:i/>
          <w:iCs/>
        </w:rPr>
        <w:t>Über</w:t>
      </w:r>
      <w:proofErr w:type="spellEnd"/>
      <w:r w:rsidRPr="005F4D5B">
        <w:rPr>
          <w:i/>
          <w:iCs/>
        </w:rPr>
        <w:t xml:space="preserve"> die </w:t>
      </w:r>
      <w:proofErr w:type="spellStart"/>
      <w:r w:rsidRPr="005F4D5B">
        <w:rPr>
          <w:i/>
          <w:iCs/>
        </w:rPr>
        <w:t>objektive</w:t>
      </w:r>
      <w:proofErr w:type="spellEnd"/>
      <w:r w:rsidRPr="005F4D5B">
        <w:rPr>
          <w:i/>
          <w:iCs/>
        </w:rPr>
        <w:t xml:space="preserve"> und </w:t>
      </w:r>
      <w:proofErr w:type="spellStart"/>
      <w:r w:rsidRPr="005F4D5B">
        <w:rPr>
          <w:i/>
          <w:iCs/>
        </w:rPr>
        <w:t>subjektive</w:t>
      </w:r>
      <w:proofErr w:type="spellEnd"/>
      <w:r w:rsidRPr="005F4D5B">
        <w:rPr>
          <w:i/>
          <w:iCs/>
        </w:rPr>
        <w:t xml:space="preserve"> </w:t>
      </w:r>
      <w:proofErr w:type="spellStart"/>
      <w:r w:rsidRPr="005F4D5B">
        <w:rPr>
          <w:i/>
          <w:iCs/>
        </w:rPr>
        <w:t>Tonintensität</w:t>
      </w:r>
      <w:proofErr w:type="spellEnd"/>
      <w:r w:rsidRPr="005F4D5B">
        <w:t xml:space="preserve"> (On the Objective and Subjective Aspects of Tonal Intensity). Ph.D. dissertation, University of Berlin, 1933 (awarded </w:t>
      </w:r>
      <w:r w:rsidRPr="005F4D5B">
        <w:rPr>
          <w:i/>
          <w:iCs/>
        </w:rPr>
        <w:t>magna cum laude</w:t>
      </w:r>
      <w:r w:rsidRPr="005F4D5B">
        <w:t>).</w:t>
      </w:r>
    </w:p>
    <w:p w14:paraId="58AA8BC5" w14:textId="77777777" w:rsidR="005F4D5B" w:rsidRPr="005F4D5B" w:rsidRDefault="005F4D5B" w:rsidP="005F4D5B">
      <w:r w:rsidRPr="005F4D5B">
        <w:t xml:space="preserve">“The Cataloging of Folk-Song Records.” </w:t>
      </w:r>
      <w:r w:rsidRPr="005F4D5B">
        <w:rPr>
          <w:i/>
          <w:iCs/>
        </w:rPr>
        <w:t>Notes</w:t>
      </w:r>
      <w:r w:rsidRPr="005F4D5B">
        <w:t xml:space="preserve"> (Music Library Association), no. 5 (Papers Read at the Joint Meeting of the American Library Association and the Music Library Association, Columbia University, 22 June 1937; November 1937): 9–16.</w:t>
      </w:r>
    </w:p>
    <w:p w14:paraId="21C0FA35" w14:textId="77777777" w:rsidR="005F4D5B" w:rsidRPr="005F4D5B" w:rsidRDefault="005F4D5B" w:rsidP="005F4D5B">
      <w:r w:rsidRPr="005F4D5B">
        <w:t xml:space="preserve">Contribution on the Archive of American Folk Song (Library of Congress), ca. 1938–1941. Documented versions include an article or essay in </w:t>
      </w:r>
      <w:r w:rsidRPr="005F4D5B">
        <w:rPr>
          <w:i/>
          <w:iCs/>
        </w:rPr>
        <w:t>Southern Folklore Quarterly</w:t>
      </w:r>
      <w:r w:rsidRPr="005F4D5B">
        <w:t xml:space="preserve"> (ca. 1938) and </w:t>
      </w:r>
      <w:r w:rsidRPr="005F4D5B">
        <w:rPr>
          <w:i/>
          <w:iCs/>
        </w:rPr>
        <w:t>The Archive of American Folk Song in the Library of Congress</w:t>
      </w:r>
      <w:r w:rsidRPr="005F4D5B">
        <w:t xml:space="preserve"> (Pittsburgh, 1941).</w:t>
      </w:r>
    </w:p>
    <w:p w14:paraId="034B7D7A" w14:textId="77777777" w:rsidR="005F4D5B" w:rsidRPr="005F4D5B" w:rsidRDefault="005F4D5B" w:rsidP="005F4D5B">
      <w:r w:rsidRPr="005F4D5B">
        <w:lastRenderedPageBreak/>
        <w:t xml:space="preserve">Foreword / introductory statement to </w:t>
      </w:r>
      <w:r w:rsidRPr="005F4D5B">
        <w:rPr>
          <w:i/>
          <w:iCs/>
        </w:rPr>
        <w:t xml:space="preserve">Check-list of Recorded Songs in the English Language in the Archive of American Folk Song to </w:t>
      </w:r>
      <w:proofErr w:type="gramStart"/>
      <w:r w:rsidRPr="005F4D5B">
        <w:rPr>
          <w:i/>
          <w:iCs/>
        </w:rPr>
        <w:t>July,</w:t>
      </w:r>
      <w:proofErr w:type="gramEnd"/>
      <w:r w:rsidRPr="005F4D5B">
        <w:rPr>
          <w:i/>
          <w:iCs/>
        </w:rPr>
        <w:t xml:space="preserve"> 1940</w:t>
      </w:r>
      <w:r w:rsidRPr="005F4D5B">
        <w:t>. Washington, D.C.: Library of Congress, Music Division, 1942 (signed as Chief of the Music Division).</w:t>
      </w:r>
    </w:p>
    <w:p w14:paraId="021969F8" w14:textId="77777777" w:rsidR="005F4D5B" w:rsidRPr="005F4D5B" w:rsidRDefault="005F4D5B" w:rsidP="005F4D5B">
      <w:proofErr w:type="spellStart"/>
      <w:r w:rsidRPr="005F4D5B">
        <w:rPr>
          <w:i/>
          <w:iCs/>
        </w:rPr>
        <w:t>Paganiniana</w:t>
      </w:r>
      <w:proofErr w:type="spellEnd"/>
      <w:r w:rsidRPr="005F4D5B">
        <w:t xml:space="preserve">. Washington, D.C.: Library of Congress / Gertrude Clarke Whittall Foundation, 1945. (Also issued in the </w:t>
      </w:r>
      <w:r w:rsidRPr="005F4D5B">
        <w:rPr>
          <w:i/>
          <w:iCs/>
        </w:rPr>
        <w:t>Library of Congress Quarterly Journal of Current Acquisitions</w:t>
      </w:r>
      <w:r w:rsidRPr="005F4D5B">
        <w:t xml:space="preserve">, vol. II, no. 2, February 1945; approximately 19 pages with illustrations. Bibliographic study of materials relating to </w:t>
      </w:r>
      <w:proofErr w:type="spellStart"/>
      <w:r w:rsidRPr="005F4D5B">
        <w:t>Nicolò</w:t>
      </w:r>
      <w:proofErr w:type="spellEnd"/>
      <w:r w:rsidRPr="005F4D5B">
        <w:t xml:space="preserve"> Paganini.)</w:t>
      </w:r>
    </w:p>
    <w:p w14:paraId="24030EDD" w14:textId="77777777" w:rsidR="005F4D5B" w:rsidRPr="005F4D5B" w:rsidRDefault="005F4D5B" w:rsidP="005F4D5B">
      <w:pPr>
        <w:rPr>
          <w:b/>
          <w:bCs/>
        </w:rPr>
      </w:pPr>
      <w:r w:rsidRPr="005F4D5B">
        <w:rPr>
          <w:b/>
          <w:bCs/>
        </w:rPr>
        <w:t xml:space="preserve">Contributions to </w:t>
      </w:r>
      <w:r w:rsidRPr="005F4D5B">
        <w:rPr>
          <w:b/>
          <w:bCs/>
          <w:i/>
          <w:iCs/>
        </w:rPr>
        <w:t>Fontes artis musicae</w:t>
      </w:r>
      <w:r w:rsidRPr="005F4D5B">
        <w:rPr>
          <w:b/>
          <w:bCs/>
        </w:rPr>
        <w:t xml:space="preserve"> (and related IAML materials)</w:t>
      </w:r>
    </w:p>
    <w:p w14:paraId="245DEE80" w14:textId="77777777" w:rsidR="005F4D5B" w:rsidRPr="005F4D5B" w:rsidRDefault="005F4D5B" w:rsidP="005F4D5B">
      <w:r w:rsidRPr="005F4D5B">
        <w:t xml:space="preserve">“Louise Hanson-Dyer in Memoriam.” </w:t>
      </w:r>
      <w:r w:rsidRPr="005F4D5B">
        <w:rPr>
          <w:i/>
          <w:iCs/>
        </w:rPr>
        <w:t>Fontes artis musicae</w:t>
      </w:r>
      <w:r w:rsidRPr="005F4D5B">
        <w:t xml:space="preserve"> 10, no. 1/2 (1963): 1.</w:t>
      </w:r>
    </w:p>
    <w:p w14:paraId="1A912330" w14:textId="37D2047C" w:rsidR="005F4D5B" w:rsidRDefault="005F4D5B" w:rsidP="00D367AA">
      <w:pPr>
        <w:rPr>
          <w:b/>
          <w:bCs/>
        </w:rPr>
      </w:pPr>
      <w:r w:rsidRPr="005F4D5B">
        <w:t>Various meeting reports, papers, and introductions connected with the International Association of Music Libraries (IAML), including materials on annual meetings, the International Committee of Music Phonorecord Collections, and audio-visual documentation (mid-1960s).</w:t>
      </w:r>
    </w:p>
    <w:p w14:paraId="70D54B97" w14:textId="4CFFA820" w:rsidR="005F4D5B" w:rsidRDefault="005F4D5B" w:rsidP="00C01D33">
      <w:r w:rsidRPr="005F4D5B">
        <w:t>Additional essays and papers on music librarianship, sound archives, copyright, acoustics, and related topics (titles of drafts or working versions preserved in his papers include “Music librarianship: a practical guide” [ca. 1961], “National archive of sound recordings” [1963], “Place of acoustics in musicology” [1936], “Basic concepts in music education” [1958], and others).</w:t>
      </w:r>
    </w:p>
    <w:p w14:paraId="41B29FC1" w14:textId="77777777" w:rsidR="005F4D5B" w:rsidRPr="00C01D33" w:rsidRDefault="005F4D5B" w:rsidP="00C01D33"/>
    <w:p w14:paraId="7D9D3DBA" w14:textId="06E1BC9A" w:rsidR="00C01D33" w:rsidRDefault="00C01D33" w:rsidP="00C01D33">
      <w:pPr>
        <w:rPr>
          <w:b/>
          <w:bCs/>
        </w:rPr>
      </w:pPr>
      <w:r w:rsidRPr="005F4D5B">
        <w:t>Sources</w:t>
      </w:r>
    </w:p>
    <w:p w14:paraId="53A2520A" w14:textId="25C8AB5E" w:rsidR="00C01D33" w:rsidRPr="00C01D33" w:rsidRDefault="00C01D33" w:rsidP="00C01D33">
      <w:r w:rsidRPr="00C01D33">
        <w:t>“</w:t>
      </w:r>
      <w:hyperlink r:id="rId9" w:history="1">
        <w:r w:rsidRPr="00C01D33">
          <w:rPr>
            <w:rStyle w:val="Hyperlink"/>
          </w:rPr>
          <w:t>Harold Spivacke</w:t>
        </w:r>
      </w:hyperlink>
      <w:r w:rsidRPr="00C01D33">
        <w:t xml:space="preserve">.” </w:t>
      </w:r>
      <w:r w:rsidRPr="00C01D33">
        <w:rPr>
          <w:i/>
          <w:iCs/>
        </w:rPr>
        <w:t>Encyclopedia.com</w:t>
      </w:r>
      <w:r w:rsidRPr="00C01D33">
        <w:t xml:space="preserve">. Based on </w:t>
      </w:r>
      <w:r w:rsidRPr="00C01D33">
        <w:rPr>
          <w:i/>
          <w:iCs/>
        </w:rPr>
        <w:t>Baker’s Biographical Dictionary of Musicians</w:t>
      </w:r>
      <w:r w:rsidRPr="00C01D33">
        <w:t xml:space="preserve">. Accessed October 2026. </w:t>
      </w:r>
      <w:hyperlink r:id="rId10" w:history="1">
        <w:r w:rsidRPr="00C01D33">
          <w:rPr>
            <w:rStyle w:val="Hyperlink"/>
          </w:rPr>
          <w:t>https://www.encyclopedia.com/arts/dictionaries-thesauruses-pictures-and-press-releases/spivacke-harold</w:t>
        </w:r>
      </w:hyperlink>
      <w:r w:rsidRPr="00C01D33">
        <w:t>.</w:t>
      </w:r>
    </w:p>
    <w:p w14:paraId="15323528" w14:textId="77777777" w:rsidR="00C01D33" w:rsidRPr="00C01D33" w:rsidRDefault="00C01D33" w:rsidP="00C01D33">
      <w:r w:rsidRPr="00C01D33">
        <w:t xml:space="preserve">“Harold Spivacke, Ex-Chief of Library Music Section.” </w:t>
      </w:r>
      <w:r w:rsidRPr="00C01D33">
        <w:rPr>
          <w:i/>
          <w:iCs/>
        </w:rPr>
        <w:t>Washington Post</w:t>
      </w:r>
      <w:r w:rsidRPr="00C01D33">
        <w:t>, May 11, 1977.</w:t>
      </w:r>
    </w:p>
    <w:p w14:paraId="1EA182ED" w14:textId="65A891B4" w:rsidR="00C01D33" w:rsidRPr="00C01D33" w:rsidRDefault="00C01D33" w:rsidP="00C01D33">
      <w:r w:rsidRPr="00C01D33">
        <w:t xml:space="preserve">“Harold Spivacke.” </w:t>
      </w:r>
      <w:r w:rsidRPr="00C01D33">
        <w:rPr>
          <w:i/>
          <w:iCs/>
        </w:rPr>
        <w:t>New York Times</w:t>
      </w:r>
      <w:r w:rsidRPr="00C01D33">
        <w:t>, May 11, 1977.</w:t>
      </w:r>
    </w:p>
    <w:p w14:paraId="4C2766D9" w14:textId="0EEA8AF3" w:rsidR="00C01D33" w:rsidRPr="00C01D33" w:rsidRDefault="00C01D33" w:rsidP="00C01D33">
      <w:pPr>
        <w:rPr>
          <w:b/>
          <w:bCs/>
        </w:rPr>
      </w:pPr>
      <w:r w:rsidRPr="00C01D33">
        <w:t>“</w:t>
      </w:r>
      <w:hyperlink r:id="rId11" w:history="1">
        <w:r w:rsidRPr="00C01D33">
          <w:rPr>
            <w:rStyle w:val="Hyperlink"/>
          </w:rPr>
          <w:t>Harold Spivacke</w:t>
        </w:r>
      </w:hyperlink>
      <w:r w:rsidRPr="00C01D33">
        <w:rPr>
          <w:i/>
          <w:iCs/>
        </w:rPr>
        <w:t>.” Wikipedia</w:t>
      </w:r>
      <w:r w:rsidRPr="00C01D33">
        <w:t xml:space="preserve">. </w:t>
      </w:r>
    </w:p>
    <w:p w14:paraId="0DF263B7" w14:textId="3B275917" w:rsidR="00C01D33" w:rsidRPr="00C01D33" w:rsidRDefault="00C01D33" w:rsidP="00C01D33">
      <w:r w:rsidRPr="00C01D33">
        <w:t>Library of Congress. “</w:t>
      </w:r>
      <w:hyperlink r:id="rId12" w:history="1">
        <w:r w:rsidRPr="00C01D33">
          <w:rPr>
            <w:rStyle w:val="Hyperlink"/>
          </w:rPr>
          <w:t>Harold Spivacke Collection, 1923–1984</w:t>
        </w:r>
      </w:hyperlink>
      <w:r w:rsidRPr="00C01D33">
        <w:t>.” Finding aid. Music Division, Library of Congress.</w:t>
      </w:r>
    </w:p>
    <w:p w14:paraId="26E81097" w14:textId="77777777" w:rsidR="00C01D33" w:rsidRPr="00C01D33" w:rsidRDefault="00C01D33" w:rsidP="00C01D33">
      <w:r w:rsidRPr="00C01D33">
        <w:t>Morgan, Paula. “</w:t>
      </w:r>
      <w:proofErr w:type="spellStart"/>
      <w:r w:rsidRPr="00C01D33">
        <w:t>Spivacke</w:t>
      </w:r>
      <w:proofErr w:type="spellEnd"/>
      <w:r w:rsidRPr="00C01D33">
        <w:t xml:space="preserve">, Harold.” In </w:t>
      </w:r>
      <w:r w:rsidRPr="00C01D33">
        <w:rPr>
          <w:i/>
          <w:iCs/>
        </w:rPr>
        <w:t>The New Grove Dictionary of Music and Musicians</w:t>
      </w:r>
      <w:r w:rsidRPr="00C01D33">
        <w:t>, 2nd ed., edited by Stanley Sadie and John Tyrrell. London: Macmillan, 2001.</w:t>
      </w:r>
    </w:p>
    <w:p w14:paraId="18A6EAC7" w14:textId="504C9A04" w:rsidR="00C01D33" w:rsidRDefault="00C01D33" w:rsidP="00C01D33">
      <w:r w:rsidRPr="00C01D33">
        <w:t xml:space="preserve">Smith, Carlton Sprague. “Harold Spivacke (1904–1977).” </w:t>
      </w:r>
      <w:r w:rsidRPr="00C01D33">
        <w:rPr>
          <w:i/>
          <w:iCs/>
        </w:rPr>
        <w:t>The Musical Quarterly</w:t>
      </w:r>
      <w:r w:rsidRPr="00C01D33">
        <w:t xml:space="preserve"> 63, no. 3 (July 1977): 425–427. </w:t>
      </w:r>
    </w:p>
    <w:p w14:paraId="7B5420D1" w14:textId="77777777" w:rsidR="00D367AA" w:rsidRDefault="00D367AA" w:rsidP="00C01D33"/>
    <w:p w14:paraId="5E2197E0" w14:textId="5A980F77" w:rsidR="00D367AA" w:rsidRPr="00C01D33" w:rsidRDefault="00D367AA" w:rsidP="00C01D33">
      <w:r>
        <w:t>Submitted by ALA Member</w:t>
      </w:r>
    </w:p>
    <w:p w14:paraId="04ACFD99" w14:textId="77777777" w:rsidR="00C01D33" w:rsidRDefault="00C01D33"/>
    <w:sectPr w:rsidR="00C01D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85FBA"/>
    <w:multiLevelType w:val="multilevel"/>
    <w:tmpl w:val="3F3A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432294"/>
    <w:multiLevelType w:val="multilevel"/>
    <w:tmpl w:val="74A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371FFA"/>
    <w:multiLevelType w:val="multilevel"/>
    <w:tmpl w:val="0186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237213"/>
    <w:multiLevelType w:val="multilevel"/>
    <w:tmpl w:val="129C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327F2"/>
    <w:multiLevelType w:val="multilevel"/>
    <w:tmpl w:val="65C0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5"/>
  </w:num>
  <w:num w:numId="2" w16cid:durableId="1429081313">
    <w:abstractNumId w:val="3"/>
  </w:num>
  <w:num w:numId="3" w16cid:durableId="1806704080">
    <w:abstractNumId w:val="2"/>
  </w:num>
  <w:num w:numId="4" w16cid:durableId="262805480">
    <w:abstractNumId w:val="4"/>
  </w:num>
  <w:num w:numId="5" w16cid:durableId="142085010">
    <w:abstractNumId w:val="1"/>
  </w:num>
  <w:num w:numId="6" w16cid:durableId="943923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D33"/>
    <w:rsid w:val="001C6885"/>
    <w:rsid w:val="0022653E"/>
    <w:rsid w:val="00262A08"/>
    <w:rsid w:val="003B6C7C"/>
    <w:rsid w:val="005054A6"/>
    <w:rsid w:val="005F4D5B"/>
    <w:rsid w:val="00707727"/>
    <w:rsid w:val="00C01D33"/>
    <w:rsid w:val="00D36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29E7D"/>
  <w15:chartTrackingRefBased/>
  <w15:docId w15:val="{7448C6B7-058F-458E-A6EA-20232F31F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D5B"/>
  </w:style>
  <w:style w:type="paragraph" w:styleId="Heading1">
    <w:name w:val="heading 1"/>
    <w:basedOn w:val="Normal"/>
    <w:next w:val="Normal"/>
    <w:link w:val="Heading1Char"/>
    <w:uiPriority w:val="9"/>
    <w:qFormat/>
    <w:rsid w:val="00C01D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D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D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D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D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D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D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D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D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D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D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D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D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D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D33"/>
    <w:rPr>
      <w:rFonts w:eastAsiaTheme="majorEastAsia" w:cstheme="majorBidi"/>
      <w:color w:val="272727" w:themeColor="text1" w:themeTint="D8"/>
    </w:rPr>
  </w:style>
  <w:style w:type="paragraph" w:styleId="Title">
    <w:name w:val="Title"/>
    <w:basedOn w:val="Normal"/>
    <w:next w:val="Normal"/>
    <w:link w:val="TitleChar"/>
    <w:uiPriority w:val="10"/>
    <w:qFormat/>
    <w:rsid w:val="00C01D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D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D33"/>
    <w:pPr>
      <w:spacing w:before="160"/>
      <w:jc w:val="center"/>
    </w:pPr>
    <w:rPr>
      <w:i/>
      <w:iCs/>
      <w:color w:val="404040" w:themeColor="text1" w:themeTint="BF"/>
    </w:rPr>
  </w:style>
  <w:style w:type="character" w:customStyle="1" w:styleId="QuoteChar">
    <w:name w:val="Quote Char"/>
    <w:basedOn w:val="DefaultParagraphFont"/>
    <w:link w:val="Quote"/>
    <w:uiPriority w:val="29"/>
    <w:rsid w:val="00C01D33"/>
    <w:rPr>
      <w:i/>
      <w:iCs/>
      <w:color w:val="404040" w:themeColor="text1" w:themeTint="BF"/>
    </w:rPr>
  </w:style>
  <w:style w:type="paragraph" w:styleId="ListParagraph">
    <w:name w:val="List Paragraph"/>
    <w:basedOn w:val="Normal"/>
    <w:uiPriority w:val="34"/>
    <w:qFormat/>
    <w:rsid w:val="00C01D33"/>
    <w:pPr>
      <w:ind w:left="720"/>
      <w:contextualSpacing/>
    </w:pPr>
  </w:style>
  <w:style w:type="character" w:styleId="IntenseEmphasis">
    <w:name w:val="Intense Emphasis"/>
    <w:basedOn w:val="DefaultParagraphFont"/>
    <w:uiPriority w:val="21"/>
    <w:qFormat/>
    <w:rsid w:val="00C01D33"/>
    <w:rPr>
      <w:i/>
      <w:iCs/>
      <w:color w:val="0F4761" w:themeColor="accent1" w:themeShade="BF"/>
    </w:rPr>
  </w:style>
  <w:style w:type="paragraph" w:styleId="IntenseQuote">
    <w:name w:val="Intense Quote"/>
    <w:basedOn w:val="Normal"/>
    <w:next w:val="Normal"/>
    <w:link w:val="IntenseQuoteChar"/>
    <w:uiPriority w:val="30"/>
    <w:qFormat/>
    <w:rsid w:val="00C01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D33"/>
    <w:rPr>
      <w:i/>
      <w:iCs/>
      <w:color w:val="0F4761" w:themeColor="accent1" w:themeShade="BF"/>
    </w:rPr>
  </w:style>
  <w:style w:type="character" w:styleId="IntenseReference">
    <w:name w:val="Intense Reference"/>
    <w:basedOn w:val="DefaultParagraphFont"/>
    <w:uiPriority w:val="32"/>
    <w:qFormat/>
    <w:rsid w:val="00C01D33"/>
    <w:rPr>
      <w:b/>
      <w:bCs/>
      <w:smallCaps/>
      <w:color w:val="0F4761" w:themeColor="accent1" w:themeShade="BF"/>
      <w:spacing w:val="5"/>
    </w:rPr>
  </w:style>
  <w:style w:type="character" w:styleId="Hyperlink">
    <w:name w:val="Hyperlink"/>
    <w:basedOn w:val="DefaultParagraphFont"/>
    <w:uiPriority w:val="99"/>
    <w:unhideWhenUsed/>
    <w:rsid w:val="00C01D33"/>
    <w:rPr>
      <w:color w:val="467886" w:themeColor="hyperlink"/>
      <w:u w:val="single"/>
    </w:rPr>
  </w:style>
  <w:style w:type="character" w:styleId="UnresolvedMention">
    <w:name w:val="Unresolved Mention"/>
    <w:basedOn w:val="DefaultParagraphFont"/>
    <w:uiPriority w:val="99"/>
    <w:semiHidden/>
    <w:unhideWhenUsed/>
    <w:rsid w:val="00C01D33"/>
    <w:rPr>
      <w:color w:val="605E5C"/>
      <w:shd w:val="clear" w:color="auto" w:fill="E1DFDD"/>
    </w:rPr>
  </w:style>
  <w:style w:type="character" w:styleId="FollowedHyperlink">
    <w:name w:val="FollowedHyperlink"/>
    <w:basedOn w:val="DefaultParagraphFont"/>
    <w:uiPriority w:val="99"/>
    <w:semiHidden/>
    <w:unhideWhenUsed/>
    <w:rsid w:val="00C01D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smusicology.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aml.cz/en/home/" TargetMode="External"/><Relationship Id="rId12" Type="http://schemas.openxmlformats.org/officeDocument/2006/relationships/hyperlink" Target="https://findingaids.loc.gov/repositories/15/resources/12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usiclibraryassoc.org/" TargetMode="External"/><Relationship Id="rId11" Type="http://schemas.openxmlformats.org/officeDocument/2006/relationships/hyperlink" Target="https://en.wikipedia.org/wiki/Harold_Spivacke" TargetMode="External"/><Relationship Id="rId5" Type="http://schemas.openxmlformats.org/officeDocument/2006/relationships/image" Target="media/image1.jpg"/><Relationship Id="rId10" Type="http://schemas.openxmlformats.org/officeDocument/2006/relationships/hyperlink" Target="https://www.encyclopedia.com/arts/dictionaries-thesauruses-pictures-and-press-releases/spivacke-harold" TargetMode="External"/><Relationship Id="rId4" Type="http://schemas.openxmlformats.org/officeDocument/2006/relationships/webSettings" Target="webSettings.xml"/><Relationship Id="rId9" Type="http://schemas.openxmlformats.org/officeDocument/2006/relationships/hyperlink" Target="https://www.encyclopedia.com/arts/dictionaries-thesauruses-pictures-and-press-releases/spivacke-harol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2026-10-15T19:26:00Z</cp:lastPrinted>
  <dcterms:created xsi:type="dcterms:W3CDTF">2026-10-16T00:58:00Z</dcterms:created>
  <dcterms:modified xsi:type="dcterms:W3CDTF">2026-10-16T00:58:00Z</dcterms:modified>
</cp:coreProperties>
</file>