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D8645" w14:textId="1A0E6E5C" w:rsidR="00232678" w:rsidRPr="000862C4" w:rsidRDefault="00232678" w:rsidP="00232678">
      <w:pPr>
        <w:ind w:left="720"/>
        <w:jc w:val="center"/>
        <w:rPr>
          <w:b/>
          <w:bCs/>
        </w:rPr>
      </w:pPr>
      <w:r w:rsidRPr="000862C4">
        <w:rPr>
          <w:b/>
          <w:bCs/>
        </w:rPr>
        <w:t>Francis Eugene McKenna -1921–1978</w:t>
      </w:r>
    </w:p>
    <w:p w14:paraId="29399BEB" w14:textId="26D21F47" w:rsidR="00F53AEA" w:rsidRPr="00232678" w:rsidRDefault="00F53AEA" w:rsidP="00232678">
      <w:pPr>
        <w:ind w:left="720"/>
        <w:jc w:val="center"/>
      </w:pPr>
      <w:r>
        <w:rPr>
          <w:noProof/>
        </w:rPr>
        <w:drawing>
          <wp:inline distT="0" distB="0" distL="0" distR="0" wp14:anchorId="6606A3DC" wp14:editId="511501F4">
            <wp:extent cx="2537460" cy="1327829"/>
            <wp:effectExtent l="0" t="0" r="0" b="0"/>
            <wp:docPr id="1197972064" name="Picture 1" descr="Special Libraries Association logo.  Shows a blue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72064" name="Picture 1" descr="Special Libraries Association logo.  Shows a blue glob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61902" cy="1340619"/>
                    </a:xfrm>
                    <a:prstGeom prst="rect">
                      <a:avLst/>
                    </a:prstGeom>
                  </pic:spPr>
                </pic:pic>
              </a:graphicData>
            </a:graphic>
          </wp:inline>
        </w:drawing>
      </w:r>
    </w:p>
    <w:p w14:paraId="079D9E21" w14:textId="692DD81D" w:rsidR="005A47F4" w:rsidRDefault="00232678" w:rsidP="005A47F4">
      <w:pPr>
        <w:ind w:left="720"/>
      </w:pPr>
      <w:r w:rsidRPr="00232678">
        <w:t xml:space="preserve">Francis Eugene McKenna was an American chemist who became a leading special librarian and information professional. He served as executive director of the </w:t>
      </w:r>
      <w:hyperlink r:id="rId6" w:history="1">
        <w:r w:rsidRPr="00F53AEA">
          <w:rPr>
            <w:rStyle w:val="Hyperlink"/>
          </w:rPr>
          <w:t>Special Libraries Association (SLA)</w:t>
        </w:r>
      </w:hyperlink>
      <w:r w:rsidRPr="00232678">
        <w:t xml:space="preserve"> from 1970 until </w:t>
      </w:r>
      <w:proofErr w:type="gramStart"/>
      <w:r w:rsidRPr="00232678">
        <w:t xml:space="preserve">his </w:t>
      </w:r>
      <w:r w:rsidR="00354C3A">
        <w:t>1978</w:t>
      </w:r>
      <w:proofErr w:type="gramEnd"/>
      <w:r w:rsidRPr="00232678">
        <w:t xml:space="preserve"> and was posthumously inducted into the SLA Hall of Fame.</w:t>
      </w:r>
      <w:r w:rsidR="005A47F4">
        <w:t xml:space="preserve"> </w:t>
      </w:r>
      <w:r w:rsidR="005A47F4" w:rsidRPr="00232678">
        <w:t xml:space="preserve">In recognition of his work </w:t>
      </w:r>
      <w:r w:rsidR="005A47F4">
        <w:t xml:space="preserve">on </w:t>
      </w:r>
      <w:r w:rsidR="00354C3A">
        <w:t>copyright,</w:t>
      </w:r>
      <w:r w:rsidR="005A47F4">
        <w:t xml:space="preserve"> </w:t>
      </w:r>
      <w:r w:rsidR="005A47F4" w:rsidRPr="00232678">
        <w:t xml:space="preserve">he received an </w:t>
      </w:r>
      <w:hyperlink r:id="rId7" w:history="1">
        <w:r w:rsidR="005A47F4" w:rsidRPr="00354C3A">
          <w:rPr>
            <w:rStyle w:val="Hyperlink"/>
          </w:rPr>
          <w:t>American Library Association Centennial Citation</w:t>
        </w:r>
      </w:hyperlink>
      <w:r w:rsidR="005A47F4" w:rsidRPr="00232678">
        <w:t xml:space="preserve"> in 1976 and an SLA Special Citation in 1977. </w:t>
      </w:r>
    </w:p>
    <w:p w14:paraId="2516A7E1" w14:textId="2757C2DA" w:rsidR="00232678" w:rsidRPr="00232678" w:rsidRDefault="00232678" w:rsidP="00232678">
      <w:pPr>
        <w:ind w:left="720"/>
      </w:pPr>
      <w:r w:rsidRPr="00232678">
        <w:t xml:space="preserve">Francis Eugene </w:t>
      </w:r>
      <w:proofErr w:type="gramStart"/>
      <w:r w:rsidRPr="00232678">
        <w:t>McKenna  was</w:t>
      </w:r>
      <w:proofErr w:type="gramEnd"/>
      <w:r w:rsidRPr="00232678">
        <w:t xml:space="preserve"> born in Arizona in 1921</w:t>
      </w:r>
      <w:r>
        <w:t xml:space="preserve"> and</w:t>
      </w:r>
      <w:r w:rsidRPr="00232678">
        <w:t xml:space="preserve"> moved with his parents to California in 1924. He attended school in Oakland, including a local grammar school, St. Jarlath’s Junior High School, and Castlemont High School. He earned a B.S. in chemistry from the University of California, Berkeley, then entered the graduate school of the University of Washington in 1941, majoring in chemistry with minors in mathematics and physics. He completed his Ph.D. in 1944 with a dissertation titled “Studies of Hemiacetal Formation in Alcohol-Aldehyde Systems,” later published in the </w:t>
      </w:r>
      <w:r w:rsidRPr="00232678">
        <w:rPr>
          <w:i/>
          <w:iCs/>
        </w:rPr>
        <w:t>Journal of the American Chemical Society</w:t>
      </w:r>
      <w:r w:rsidRPr="00232678">
        <w:t xml:space="preserve">. </w:t>
      </w:r>
    </w:p>
    <w:p w14:paraId="74D5ECAB" w14:textId="77777777" w:rsidR="005A47F4" w:rsidRDefault="00232678" w:rsidP="00232678">
      <w:pPr>
        <w:ind w:left="720"/>
      </w:pPr>
      <w:r>
        <w:t>Dr.</w:t>
      </w:r>
      <w:r w:rsidRPr="00232678">
        <w:t xml:space="preserve"> McKenna worked on the Manhattan Project as a research chemist (and later research supervisor) at the SAM Laboratories at Columbia University and with Carbide and Carbon Chemicals Corporation (approximately 1944–1946). </w:t>
      </w:r>
    </w:p>
    <w:p w14:paraId="72DFF039" w14:textId="77777777" w:rsidR="005A47F4" w:rsidRDefault="00232678" w:rsidP="00232678">
      <w:pPr>
        <w:ind w:left="720"/>
      </w:pPr>
      <w:r w:rsidRPr="00232678">
        <w:t xml:space="preserve">He then held a postdoctoral research fellowship at the Institute for Nuclear Studies at the University of Chicago. In 1947 or 1948 he joined the Air Reduction Company (Airco, later Airco Inc.), a producer of industrial gases and ferroalloys, as a senior research chemist at the Central Research Laboratories in Murray Hill, New Jersey. </w:t>
      </w:r>
    </w:p>
    <w:p w14:paraId="71332D84" w14:textId="4DE55AF9" w:rsidR="00232678" w:rsidRPr="00232678" w:rsidRDefault="00232678" w:rsidP="00232678">
      <w:pPr>
        <w:ind w:left="720"/>
      </w:pPr>
      <w:r w:rsidRPr="00232678">
        <w:t>He continued laboratory research until 1953, when he was assigned to organize and develop the company’s informational resources and facilities. Starting with a collection of roughly 2,500 volumes, he expanded the information center over about 13 years into a substantial resource of more than 25,000 volumes, over 10,000 reports and documents, several thousand microfilm volumes, and approximately 500 periodicals and scientific journals. He became senior information specialist and later supervisor of the Information Center. McKenna argued that a special library attains its ultimate value through information services broader than traditional library concepts; the center became a model embodying the SLA motto “Putting Knowledge to Work.”</w:t>
      </w:r>
    </w:p>
    <w:p w14:paraId="3B1AA776" w14:textId="77777777" w:rsidR="005A47F4" w:rsidRDefault="00232678" w:rsidP="00232678">
      <w:pPr>
        <w:ind w:left="720"/>
      </w:pPr>
      <w:r w:rsidRPr="00232678">
        <w:t xml:space="preserve">He joined the Special Libraries Association in 1953 and rose through leadership roles at the chapter, division, and association levels. These included chair of the New York Chapter Science-Technology Group, president of the New Jersey Chapter (around 1959–1960), chair of the Metals/Materials Division (around 1960–1961), and division liaison officer. He served as president-elect and then as president of SLA in 1966–1967. </w:t>
      </w:r>
    </w:p>
    <w:p w14:paraId="0EE07C3F" w14:textId="7596A644" w:rsidR="005A47F4" w:rsidRDefault="00232678" w:rsidP="00232678">
      <w:pPr>
        <w:ind w:left="720"/>
      </w:pPr>
      <w:proofErr w:type="gramStart"/>
      <w:r w:rsidRPr="00232678">
        <w:lastRenderedPageBreak/>
        <w:t>From  1967</w:t>
      </w:r>
      <w:proofErr w:type="gramEnd"/>
      <w:r w:rsidR="005A47F4">
        <w:t>-</w:t>
      </w:r>
      <w:r w:rsidRPr="00232678">
        <w:t xml:space="preserve">/1968 to 1970 he edited the association’s journal </w:t>
      </w:r>
      <w:r w:rsidRPr="00232678">
        <w:rPr>
          <w:i/>
          <w:iCs/>
        </w:rPr>
        <w:t>Special Libraries</w:t>
      </w:r>
      <w:r w:rsidRPr="00232678">
        <w:t xml:space="preserve"> (and managed the publications department). In October 1970 he became executive director, a position he held until his death. Under his leadership SLA membership grew substantially, from roughly 6,000–6,500 to nearly or over 11,000. </w:t>
      </w:r>
    </w:p>
    <w:p w14:paraId="5366056E" w14:textId="29A73672" w:rsidR="00232678" w:rsidRPr="00232678" w:rsidRDefault="00232678" w:rsidP="00232678">
      <w:pPr>
        <w:ind w:left="720"/>
      </w:pPr>
      <w:r w:rsidRPr="00232678">
        <w:t>He promoted the association nationally and internationally, strengthened its role within the International Federation of Library Associations and Institutions (IFLA)—where he served as alternate representative and contributed to the elevation of the Special Libraries Section to Division status—and championed cooperative efforts with the American Library Association.</w:t>
      </w:r>
    </w:p>
    <w:p w14:paraId="2C7B8CBB" w14:textId="77777777" w:rsidR="005A47F4" w:rsidRDefault="00232678" w:rsidP="00232678">
      <w:pPr>
        <w:ind w:left="720"/>
      </w:pPr>
      <w:r w:rsidRPr="00232678">
        <w:t xml:space="preserve">McKenna was especially active in the multi-year negotiations leading to the U.S. Copyright Law of 1976. He participated in congressional hearings, served on SLA copyright committees (including the Special Committee on Copyright Law Revision and its successor on Copyright Law Practice and Implementation), chaired the Copyright Committee of the Council of National Library Associations, and testified before the Commission on New Technological Uses of Copyrighted Works (CONTU). In recognition of this </w:t>
      </w:r>
      <w:proofErr w:type="gramStart"/>
      <w:r w:rsidRPr="00232678">
        <w:t>work</w:t>
      </w:r>
      <w:proofErr w:type="gramEnd"/>
      <w:r w:rsidRPr="00232678">
        <w:t xml:space="preserve"> he received an American Library Association Centennial Citation in 1976 and an SLA Special Citation in 1977. </w:t>
      </w:r>
    </w:p>
    <w:p w14:paraId="0BEB3D22" w14:textId="550B45A4" w:rsidR="00232678" w:rsidRPr="00232678" w:rsidRDefault="00232678" w:rsidP="00232678">
      <w:pPr>
        <w:ind w:left="720"/>
      </w:pPr>
      <w:r w:rsidRPr="00232678">
        <w:t>He also conceived, planned, and organized the First Worldwide Conference on Special Libraries, held in Honolulu, Hawaii, June 9–14, 1979 (SLA’s 70th annual conference); it was dedicated to his memory. The idea originated during a 1972 guest lectureship in Japan and expanded into an international gathering involving SLA, the IFLA Special Libraries Division, and Pacific Basin special library organizations.</w:t>
      </w:r>
    </w:p>
    <w:p w14:paraId="1DE44089" w14:textId="77777777" w:rsidR="005A47F4" w:rsidRDefault="00232678" w:rsidP="00232678">
      <w:pPr>
        <w:ind w:left="720"/>
      </w:pPr>
      <w:r w:rsidRPr="00232678">
        <w:t xml:space="preserve">Raised bilingual in English and German (partly at his parents’ urging), he later studied Japanese and Russian and was comfortable translating materials in French and German as well. </w:t>
      </w:r>
    </w:p>
    <w:p w14:paraId="5A94F19B" w14:textId="55A2F662" w:rsidR="00232678" w:rsidRPr="00232678" w:rsidRDefault="00354C3A" w:rsidP="00232678">
      <w:pPr>
        <w:ind w:left="720"/>
      </w:pPr>
      <w:r>
        <w:t>Dr.</w:t>
      </w:r>
      <w:r w:rsidRPr="00354C3A">
        <w:t xml:space="preserve"> </w:t>
      </w:r>
      <w:r w:rsidRPr="00232678">
        <w:t xml:space="preserve">Francis Eugene </w:t>
      </w:r>
      <w:proofErr w:type="gramStart"/>
      <w:r w:rsidRPr="00232678">
        <w:t xml:space="preserve">McKenna </w:t>
      </w:r>
      <w:r w:rsidR="00232678" w:rsidRPr="00232678">
        <w:t xml:space="preserve"> </w:t>
      </w:r>
      <w:r w:rsidR="005A47F4">
        <w:t>died</w:t>
      </w:r>
      <w:proofErr w:type="gramEnd"/>
      <w:r w:rsidR="005A47F4">
        <w:t xml:space="preserve"> </w:t>
      </w:r>
      <w:r w:rsidR="00232678" w:rsidRPr="00232678">
        <w:t>November 10, 1978, at his home in Greenwich Village, New York City</w:t>
      </w:r>
      <w:r>
        <w:t>.</w:t>
      </w:r>
      <w:r w:rsidR="00232678" w:rsidRPr="00232678">
        <w:t xml:space="preserve"> A memorial service was held at St. Joseph’s Church. He was elected posthumously to the SLA Hall of Fame in 1979.</w:t>
      </w:r>
    </w:p>
    <w:p w14:paraId="1F05A040" w14:textId="77777777" w:rsidR="00232678" w:rsidRPr="00232678" w:rsidRDefault="00232678" w:rsidP="00232678">
      <w:pPr>
        <w:ind w:left="720"/>
      </w:pPr>
      <w:r w:rsidRPr="00232678">
        <w:t>McKenna’s career bridged research chemistry (including nuclear-related work) and the professionalization of special librarianship and information science. His leadership helped expand and revitalize SLA while advancing key policy issues such as copyright.</w:t>
      </w:r>
    </w:p>
    <w:p w14:paraId="0871A1D7" w14:textId="77777777" w:rsidR="00232678" w:rsidRPr="00232678" w:rsidRDefault="00232678" w:rsidP="00232678">
      <w:pPr>
        <w:ind w:left="720"/>
      </w:pPr>
    </w:p>
    <w:p w14:paraId="5C270D38" w14:textId="3D135FCE" w:rsidR="00232678" w:rsidRPr="00232678" w:rsidRDefault="00232678" w:rsidP="00232678">
      <w:pPr>
        <w:ind w:left="720"/>
      </w:pPr>
      <w:r w:rsidRPr="00232678">
        <w:t>Publications and Presentations</w:t>
      </w:r>
    </w:p>
    <w:p w14:paraId="011AC4F8" w14:textId="67D2E6C4" w:rsidR="00232678" w:rsidRDefault="00232678" w:rsidP="00232678">
      <w:pPr>
        <w:ind w:left="720"/>
      </w:pPr>
      <w:r w:rsidRPr="00232678">
        <w:t xml:space="preserve">He was a translator and a “prolific and incisive writer,” particularly during his editorship of </w:t>
      </w:r>
      <w:r w:rsidRPr="00232678">
        <w:rPr>
          <w:i/>
          <w:iCs/>
        </w:rPr>
        <w:t>Special Libraries</w:t>
      </w:r>
      <w:r w:rsidRPr="00232678">
        <w:t xml:space="preserve"> (approximately 1968–1970), when he produced editorials and other contributions.</w:t>
      </w:r>
    </w:p>
    <w:p w14:paraId="7B032114" w14:textId="77777777" w:rsidR="00232678" w:rsidRPr="00232678" w:rsidRDefault="00232678" w:rsidP="00232678">
      <w:pPr>
        <w:ind w:left="720"/>
      </w:pPr>
      <w:r w:rsidRPr="00232678">
        <w:t>Chemistry publications</w:t>
      </w:r>
    </w:p>
    <w:p w14:paraId="4218E4F1" w14:textId="77777777" w:rsidR="00232678" w:rsidRPr="00232678" w:rsidRDefault="00232678" w:rsidP="00232678">
      <w:pPr>
        <w:ind w:left="720"/>
      </w:pPr>
      <w:r w:rsidRPr="00232678">
        <w:t xml:space="preserve">McKenna, F. E., H. V. Tartar, and E. C. Lingafelter. “Studies of Hemiacetal Formation in Alcohol—Aldehyde Systems. II. Refraction Studies.” </w:t>
      </w:r>
      <w:r w:rsidRPr="00232678">
        <w:rPr>
          <w:i/>
          <w:iCs/>
        </w:rPr>
        <w:t>Journal of the American Chemical Society</w:t>
      </w:r>
      <w:r w:rsidRPr="00232678">
        <w:t xml:space="preserve"> 75, no. 3 (1953): 604–607. </w:t>
      </w:r>
      <w:hyperlink r:id="rId8" w:history="1">
        <w:r w:rsidRPr="00232678">
          <w:rPr>
            <w:rStyle w:val="Hyperlink"/>
          </w:rPr>
          <w:t>https://doi.org/10.1021/ja01099a024</w:t>
        </w:r>
      </w:hyperlink>
      <w:r w:rsidRPr="00232678">
        <w:t>.</w:t>
      </w:r>
    </w:p>
    <w:p w14:paraId="5013CD7D" w14:textId="25FB38CA" w:rsidR="00232678" w:rsidRPr="00232678" w:rsidRDefault="00232678" w:rsidP="00232678">
      <w:pPr>
        <w:ind w:left="720"/>
      </w:pPr>
      <w:r w:rsidRPr="00232678">
        <w:lastRenderedPageBreak/>
        <w:t xml:space="preserve">(Related work stemming from his 1944 University of Washington Ph.D. dissertation, “Studies of Hemiacetal Formation in Alcohol-Aldehyde Systems,” which was later published in the </w:t>
      </w:r>
      <w:r w:rsidRPr="00232678">
        <w:rPr>
          <w:i/>
          <w:iCs/>
        </w:rPr>
        <w:t>Journal of the American Chemical Society</w:t>
      </w:r>
      <w:r w:rsidRPr="00232678">
        <w:t xml:space="preserve">. A Part I, “Studies of Hemiacetal Formation in Alcohol-Aldehyde Systems. I. </w:t>
      </w:r>
      <w:proofErr w:type="spellStart"/>
      <w:r w:rsidRPr="00232678">
        <w:t>Cryoscopic</w:t>
      </w:r>
      <w:proofErr w:type="spellEnd"/>
      <w:r w:rsidRPr="00232678">
        <w:t xml:space="preserve"> Studies</w:t>
      </w:r>
      <w:r w:rsidR="00AA79E1">
        <w:t>.</w:t>
      </w:r>
      <w:r w:rsidRPr="00232678">
        <w:t xml:space="preserve">” </w:t>
      </w:r>
    </w:p>
    <w:p w14:paraId="22BF0962" w14:textId="77777777" w:rsidR="00232678" w:rsidRPr="00232678" w:rsidRDefault="00232678" w:rsidP="00232678">
      <w:pPr>
        <w:ind w:left="720"/>
      </w:pPr>
      <w:r w:rsidRPr="00232678">
        <w:t>Library and information science publications</w:t>
      </w:r>
    </w:p>
    <w:p w14:paraId="0D3B1A3C" w14:textId="6109DE18" w:rsidR="00232678" w:rsidRPr="00232678" w:rsidRDefault="00232678" w:rsidP="00232678">
      <w:pPr>
        <w:ind w:left="720"/>
      </w:pPr>
      <w:r w:rsidRPr="00232678">
        <w:t xml:space="preserve">McKenna, F. E. “Expectations of Excellence.” </w:t>
      </w:r>
      <w:r w:rsidRPr="00232678">
        <w:rPr>
          <w:i/>
          <w:iCs/>
        </w:rPr>
        <w:t>Special Libraries</w:t>
      </w:r>
      <w:r w:rsidRPr="00232678">
        <w:t xml:space="preserve"> 57, no. 6 (July–August 1966): 373–</w:t>
      </w:r>
      <w:proofErr w:type="gramStart"/>
      <w:r w:rsidRPr="00232678">
        <w:t>375.(</w:t>
      </w:r>
      <w:proofErr w:type="gramEnd"/>
      <w:r w:rsidRPr="00232678">
        <w:t xml:space="preserve"> address as incoming SLA president, published in the association’s journal.)</w:t>
      </w:r>
    </w:p>
    <w:p w14:paraId="2F6A25AC" w14:textId="77777777" w:rsidR="00232678" w:rsidRPr="00232678" w:rsidRDefault="00232678" w:rsidP="00232678">
      <w:pPr>
        <w:ind w:left="720"/>
      </w:pPr>
      <w:r w:rsidRPr="00232678">
        <w:t xml:space="preserve">As editor of </w:t>
      </w:r>
      <w:r w:rsidRPr="00232678">
        <w:rPr>
          <w:i/>
          <w:iCs/>
        </w:rPr>
        <w:t>Special Libraries</w:t>
      </w:r>
      <w:r w:rsidRPr="00232678">
        <w:t xml:space="preserve"> (roughly April 1968–October 1970), McKenna contributed editorials and other unsigned or signed pieces in multiple issues. Specific titled editorials beyond the 1966 presidential address are not fully indexed in readily accessible digital sources.</w:t>
      </w:r>
    </w:p>
    <w:p w14:paraId="163401F7" w14:textId="77777777" w:rsidR="00232678" w:rsidRPr="00232678" w:rsidRDefault="00232678" w:rsidP="00232678">
      <w:pPr>
        <w:ind w:left="720"/>
      </w:pPr>
      <w:r w:rsidRPr="00232678">
        <w:t>Testimony and policy statements</w:t>
      </w:r>
    </w:p>
    <w:p w14:paraId="49065254" w14:textId="32C8E26D" w:rsidR="00232678" w:rsidRPr="00232678" w:rsidRDefault="00232678" w:rsidP="00232678">
      <w:pPr>
        <w:ind w:left="720"/>
      </w:pPr>
      <w:r w:rsidRPr="00232678">
        <w:t xml:space="preserve">McKenna, Frank E. Statement of Dr. Frank E. McKenna, Executive Director, Special Libraries Association. In </w:t>
      </w:r>
      <w:r w:rsidRPr="00232678">
        <w:rPr>
          <w:i/>
          <w:iCs/>
        </w:rPr>
        <w:t>Copyright Law Revision: Hearings Before the Subcommittee on Patents, Trademarks, and Copyrights of the Committee on the Judiciary, United States Senate, Ninety-Third Congress, First Session</w:t>
      </w:r>
      <w:r w:rsidRPr="00232678">
        <w:t>. Washington, DC: U.S. Government Printing Office, 1973. (Prepared statement and oral testimony concerning library photocopying and interlibrary loan provisions of the pending copyright revision bill; available in ERIC ED092082 and related congressional records.)</w:t>
      </w:r>
    </w:p>
    <w:p w14:paraId="6705B769" w14:textId="77777777" w:rsidR="00232678" w:rsidRPr="00232678" w:rsidRDefault="00232678" w:rsidP="00232678">
      <w:pPr>
        <w:ind w:left="720"/>
      </w:pPr>
    </w:p>
    <w:p w14:paraId="35E18208" w14:textId="77777777" w:rsidR="00232678" w:rsidRPr="00232678" w:rsidRDefault="00232678" w:rsidP="00232678">
      <w:pPr>
        <w:ind w:left="720"/>
      </w:pPr>
      <w:r w:rsidRPr="00232678">
        <w:t>Sources</w:t>
      </w:r>
    </w:p>
    <w:p w14:paraId="79FD2036" w14:textId="2A9A4362" w:rsidR="00232678" w:rsidRPr="00232678" w:rsidRDefault="00354C3A" w:rsidP="00232678">
      <w:pPr>
        <w:ind w:left="720"/>
      </w:pPr>
      <w:r w:rsidRPr="00354C3A">
        <w:t>American Library Association. “</w:t>
      </w:r>
      <w:hyperlink r:id="rId9" w:history="1">
        <w:r w:rsidRPr="00354C3A">
          <w:rPr>
            <w:rStyle w:val="Hyperlink"/>
          </w:rPr>
          <w:t>Special Centennial Citation</w:t>
        </w:r>
      </w:hyperlink>
      <w:r w:rsidRPr="00354C3A">
        <w:t xml:space="preserve">.” Accessed October 16, 2026. </w:t>
      </w:r>
    </w:p>
    <w:p w14:paraId="1F67DF83" w14:textId="08B3E4C4" w:rsidR="00AA79E1" w:rsidRDefault="00AA79E1" w:rsidP="00AA79E1">
      <w:pPr>
        <w:ind w:left="720"/>
      </w:pPr>
      <w:r w:rsidRPr="00232678">
        <w:t>“</w:t>
      </w:r>
      <w:hyperlink r:id="rId10" w:history="1">
        <w:r w:rsidRPr="00AA79E1">
          <w:rPr>
            <w:rStyle w:val="Hyperlink"/>
          </w:rPr>
          <w:t>Frank E. McKenna Dies</w:t>
        </w:r>
      </w:hyperlink>
      <w:r w:rsidRPr="00232678">
        <w:t xml:space="preserve">.” </w:t>
      </w:r>
      <w:r w:rsidRPr="00232678">
        <w:rPr>
          <w:i/>
          <w:iCs/>
        </w:rPr>
        <w:t>MPLA Newsletter</w:t>
      </w:r>
      <w:r w:rsidRPr="00232678">
        <w:t xml:space="preserve"> (Mountain Plains Library Association). </w:t>
      </w:r>
      <w:proofErr w:type="spellStart"/>
      <w:r w:rsidRPr="00232678">
        <w:t>DigScholarship</w:t>
      </w:r>
      <w:proofErr w:type="spellEnd"/>
      <w:r w:rsidRPr="00232678">
        <w:t xml:space="preserve">, University of Northern Colorado. </w:t>
      </w:r>
    </w:p>
    <w:p w14:paraId="60367461" w14:textId="7D7641BD" w:rsidR="00AA79E1" w:rsidRPr="00232678" w:rsidRDefault="00232678" w:rsidP="00AA79E1">
      <w:pPr>
        <w:ind w:firstLine="720"/>
      </w:pPr>
      <w:r w:rsidRPr="00232678">
        <w:t xml:space="preserve">“Frank E. McKenna.” </w:t>
      </w:r>
      <w:r w:rsidRPr="00232678">
        <w:rPr>
          <w:i/>
          <w:iCs/>
        </w:rPr>
        <w:t>New York Times</w:t>
      </w:r>
      <w:r w:rsidRPr="00232678">
        <w:t>, November 15, 1978, B8.</w:t>
      </w:r>
    </w:p>
    <w:p w14:paraId="711F7E20" w14:textId="3CC4FA34" w:rsidR="00AA79E1" w:rsidRPr="00232678" w:rsidRDefault="00AA79E1" w:rsidP="00AA79E1">
      <w:pPr>
        <w:ind w:left="720"/>
      </w:pPr>
      <w:r w:rsidRPr="00232678">
        <w:t>“</w:t>
      </w:r>
      <w:hyperlink r:id="rId11" w:history="1">
        <w:r w:rsidRPr="00AA79E1">
          <w:rPr>
            <w:rStyle w:val="Hyperlink"/>
          </w:rPr>
          <w:t>Hall of Fame: Frank E. McKenna</w:t>
        </w:r>
      </w:hyperlink>
      <w:r w:rsidRPr="00232678">
        <w:t xml:space="preserve">.” </w:t>
      </w:r>
      <w:r w:rsidRPr="00232678">
        <w:rPr>
          <w:i/>
          <w:iCs/>
        </w:rPr>
        <w:t>Special Libraries</w:t>
      </w:r>
      <w:r w:rsidRPr="00232678">
        <w:t xml:space="preserve"> (1979). </w:t>
      </w:r>
      <w:proofErr w:type="spellStart"/>
      <w:r w:rsidRPr="00232678">
        <w:t>ScholarWorks</w:t>
      </w:r>
      <w:proofErr w:type="spellEnd"/>
      <w:r w:rsidRPr="00232678">
        <w:t xml:space="preserve">, San Jose State University. </w:t>
      </w:r>
    </w:p>
    <w:p w14:paraId="00F2EA50" w14:textId="091153F6" w:rsidR="00232678" w:rsidRPr="00232678" w:rsidRDefault="00232678" w:rsidP="00AA79E1">
      <w:pPr>
        <w:ind w:left="720"/>
      </w:pPr>
      <w:r w:rsidRPr="00232678">
        <w:t>“</w:t>
      </w:r>
      <w:hyperlink r:id="rId12" w:history="1">
        <w:r w:rsidRPr="00F53AEA">
          <w:rPr>
            <w:rStyle w:val="Hyperlink"/>
          </w:rPr>
          <w:t>In Memoriam: Francis Eugene McKenna.</w:t>
        </w:r>
      </w:hyperlink>
      <w:r w:rsidRPr="00232678">
        <w:t xml:space="preserve">” </w:t>
      </w:r>
      <w:r w:rsidRPr="00232678">
        <w:rPr>
          <w:i/>
          <w:iCs/>
        </w:rPr>
        <w:t>Special Libraries</w:t>
      </w:r>
      <w:r w:rsidRPr="00232678">
        <w:t xml:space="preserve"> (November 1978)</w:t>
      </w:r>
      <w:r w:rsidR="005A47F4">
        <w:t>:</w:t>
      </w:r>
      <w:r w:rsidR="00F53AEA">
        <w:t>447-449.</w:t>
      </w:r>
      <w:r w:rsidRPr="00232678">
        <w:t xml:space="preserve"> </w:t>
      </w:r>
      <w:proofErr w:type="spellStart"/>
      <w:r w:rsidRPr="00232678">
        <w:t>ScholarWorks</w:t>
      </w:r>
      <w:proofErr w:type="spellEnd"/>
      <w:r w:rsidRPr="00232678">
        <w:t xml:space="preserve">, San Jose State University. </w:t>
      </w:r>
    </w:p>
    <w:p w14:paraId="63663634" w14:textId="633A51CA" w:rsidR="00AA79E1" w:rsidRDefault="00AA79E1" w:rsidP="00AA79E1">
      <w:pPr>
        <w:ind w:left="720"/>
      </w:pPr>
      <w:r w:rsidRPr="00232678">
        <w:t xml:space="preserve">“SLA’s New President—Dr. F. E. McKenna.” </w:t>
      </w:r>
      <w:r w:rsidRPr="00232678">
        <w:rPr>
          <w:i/>
          <w:iCs/>
        </w:rPr>
        <w:t>Special Libraries</w:t>
      </w:r>
      <w:r w:rsidRPr="00232678">
        <w:t xml:space="preserve"> (1966). </w:t>
      </w:r>
      <w:proofErr w:type="spellStart"/>
      <w:r w:rsidRPr="00232678">
        <w:t>ScholarWorks</w:t>
      </w:r>
      <w:proofErr w:type="spellEnd"/>
      <w:r w:rsidRPr="00232678">
        <w:t>, San Jose State University.</w:t>
      </w:r>
    </w:p>
    <w:p w14:paraId="14AFD199" w14:textId="77777777" w:rsidR="00354C3A" w:rsidRDefault="00354C3A" w:rsidP="00AA79E1">
      <w:pPr>
        <w:ind w:left="720"/>
      </w:pPr>
    </w:p>
    <w:p w14:paraId="3C04FE33" w14:textId="6B6729B2" w:rsidR="00354C3A" w:rsidRPr="00232678" w:rsidRDefault="00354C3A" w:rsidP="00AA79E1">
      <w:pPr>
        <w:ind w:left="720"/>
      </w:pPr>
      <w:r>
        <w:t>Submitted by ALA Member.</w:t>
      </w:r>
    </w:p>
    <w:p w14:paraId="31701CC8" w14:textId="77777777" w:rsidR="00232678" w:rsidRPr="00232678" w:rsidRDefault="00232678" w:rsidP="00232678">
      <w:pPr>
        <w:ind w:left="720"/>
      </w:pPr>
    </w:p>
    <w:p w14:paraId="05CB39A7" w14:textId="77777777" w:rsidR="00262A08" w:rsidRPr="00232678" w:rsidRDefault="00262A08"/>
    <w:sectPr w:rsidR="00262A08" w:rsidRPr="00232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A7E9E"/>
    <w:multiLevelType w:val="multilevel"/>
    <w:tmpl w:val="AA365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F5155E"/>
    <w:multiLevelType w:val="multilevel"/>
    <w:tmpl w:val="EFC0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1"/>
  </w:num>
  <w:num w:numId="2" w16cid:durableId="855536011">
    <w:abstractNumId w:val="2"/>
  </w:num>
  <w:num w:numId="3" w16cid:durableId="206064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78"/>
    <w:rsid w:val="000862C4"/>
    <w:rsid w:val="001C6885"/>
    <w:rsid w:val="0022653E"/>
    <w:rsid w:val="00232678"/>
    <w:rsid w:val="00262A08"/>
    <w:rsid w:val="00354C3A"/>
    <w:rsid w:val="003B6C7C"/>
    <w:rsid w:val="005A47F4"/>
    <w:rsid w:val="00662FC8"/>
    <w:rsid w:val="00AA79E1"/>
    <w:rsid w:val="00C87197"/>
    <w:rsid w:val="00F53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77AFB"/>
  <w15:chartTrackingRefBased/>
  <w15:docId w15:val="{1054345B-2E95-47DC-9B7D-CB42E1E49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7F4"/>
  </w:style>
  <w:style w:type="paragraph" w:styleId="Heading1">
    <w:name w:val="heading 1"/>
    <w:basedOn w:val="Normal"/>
    <w:next w:val="Normal"/>
    <w:link w:val="Heading1Char"/>
    <w:uiPriority w:val="9"/>
    <w:qFormat/>
    <w:rsid w:val="002326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6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6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6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6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6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678"/>
    <w:rPr>
      <w:rFonts w:eastAsiaTheme="majorEastAsia" w:cstheme="majorBidi"/>
      <w:color w:val="272727" w:themeColor="text1" w:themeTint="D8"/>
    </w:rPr>
  </w:style>
  <w:style w:type="paragraph" w:styleId="Title">
    <w:name w:val="Title"/>
    <w:basedOn w:val="Normal"/>
    <w:next w:val="Normal"/>
    <w:link w:val="TitleChar"/>
    <w:uiPriority w:val="10"/>
    <w:qFormat/>
    <w:rsid w:val="002326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678"/>
    <w:pPr>
      <w:spacing w:before="160"/>
      <w:jc w:val="center"/>
    </w:pPr>
    <w:rPr>
      <w:i/>
      <w:iCs/>
      <w:color w:val="404040" w:themeColor="text1" w:themeTint="BF"/>
    </w:rPr>
  </w:style>
  <w:style w:type="character" w:customStyle="1" w:styleId="QuoteChar">
    <w:name w:val="Quote Char"/>
    <w:basedOn w:val="DefaultParagraphFont"/>
    <w:link w:val="Quote"/>
    <w:uiPriority w:val="29"/>
    <w:rsid w:val="00232678"/>
    <w:rPr>
      <w:i/>
      <w:iCs/>
      <w:color w:val="404040" w:themeColor="text1" w:themeTint="BF"/>
    </w:rPr>
  </w:style>
  <w:style w:type="paragraph" w:styleId="ListParagraph">
    <w:name w:val="List Paragraph"/>
    <w:basedOn w:val="Normal"/>
    <w:uiPriority w:val="34"/>
    <w:qFormat/>
    <w:rsid w:val="00232678"/>
    <w:pPr>
      <w:ind w:left="720"/>
      <w:contextualSpacing/>
    </w:pPr>
  </w:style>
  <w:style w:type="character" w:styleId="IntenseEmphasis">
    <w:name w:val="Intense Emphasis"/>
    <w:basedOn w:val="DefaultParagraphFont"/>
    <w:uiPriority w:val="21"/>
    <w:qFormat/>
    <w:rsid w:val="00232678"/>
    <w:rPr>
      <w:i/>
      <w:iCs/>
      <w:color w:val="0F4761" w:themeColor="accent1" w:themeShade="BF"/>
    </w:rPr>
  </w:style>
  <w:style w:type="paragraph" w:styleId="IntenseQuote">
    <w:name w:val="Intense Quote"/>
    <w:basedOn w:val="Normal"/>
    <w:next w:val="Normal"/>
    <w:link w:val="IntenseQuoteChar"/>
    <w:uiPriority w:val="30"/>
    <w:qFormat/>
    <w:rsid w:val="00232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678"/>
    <w:rPr>
      <w:i/>
      <w:iCs/>
      <w:color w:val="0F4761" w:themeColor="accent1" w:themeShade="BF"/>
    </w:rPr>
  </w:style>
  <w:style w:type="character" w:styleId="IntenseReference">
    <w:name w:val="Intense Reference"/>
    <w:basedOn w:val="DefaultParagraphFont"/>
    <w:uiPriority w:val="32"/>
    <w:qFormat/>
    <w:rsid w:val="00232678"/>
    <w:rPr>
      <w:b/>
      <w:bCs/>
      <w:smallCaps/>
      <w:color w:val="0F4761" w:themeColor="accent1" w:themeShade="BF"/>
      <w:spacing w:val="5"/>
    </w:rPr>
  </w:style>
  <w:style w:type="character" w:styleId="Hyperlink">
    <w:name w:val="Hyperlink"/>
    <w:basedOn w:val="DefaultParagraphFont"/>
    <w:uiPriority w:val="99"/>
    <w:unhideWhenUsed/>
    <w:rsid w:val="00232678"/>
    <w:rPr>
      <w:color w:val="467886" w:themeColor="hyperlink"/>
      <w:u w:val="single"/>
    </w:rPr>
  </w:style>
  <w:style w:type="character" w:styleId="UnresolvedMention">
    <w:name w:val="Unresolved Mention"/>
    <w:basedOn w:val="DefaultParagraphFont"/>
    <w:uiPriority w:val="99"/>
    <w:semiHidden/>
    <w:unhideWhenUsed/>
    <w:rsid w:val="00232678"/>
    <w:rPr>
      <w:color w:val="605E5C"/>
      <w:shd w:val="clear" w:color="auto" w:fill="E1DFDD"/>
    </w:rPr>
  </w:style>
  <w:style w:type="character" w:styleId="FollowedHyperlink">
    <w:name w:val="FollowedHyperlink"/>
    <w:basedOn w:val="DefaultParagraphFont"/>
    <w:uiPriority w:val="99"/>
    <w:semiHidden/>
    <w:unhideWhenUsed/>
    <w:rsid w:val="005A47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1/ja01099a02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a.org/awards/professional-recognition/special-centennial-citation" TargetMode="External"/><Relationship Id="rId12" Type="http://schemas.openxmlformats.org/officeDocument/2006/relationships/hyperlink" Target="https://scholarworks.sjsu.edu/cgi/viewcontent.cgi?article=1008&amp;context=sla_sl_19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Special_Libraries_Association" TargetMode="External"/><Relationship Id="rId11" Type="http://schemas.openxmlformats.org/officeDocument/2006/relationships/hyperlink" Target="https://scholarworks.sjsu.edu/cgi/viewcontent.cgi?article=1006&amp;context=sla_sl_1979" TargetMode="External"/><Relationship Id="rId5" Type="http://schemas.openxmlformats.org/officeDocument/2006/relationships/image" Target="media/image1.png"/><Relationship Id="rId10" Type="http://schemas.openxmlformats.org/officeDocument/2006/relationships/hyperlink" Target="https://digscholarship.unco.edu/cgi/viewcontent.cgi?article=1274&amp;context=mpla_newsletter" TargetMode="External"/><Relationship Id="rId4" Type="http://schemas.openxmlformats.org/officeDocument/2006/relationships/webSettings" Target="webSettings.xml"/><Relationship Id="rId9" Type="http://schemas.openxmlformats.org/officeDocument/2006/relationships/hyperlink" Target="https://www.ala.org/awards/professional-recognition/special-centennial-cit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1245</Words>
  <Characters>7099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3</cp:revision>
  <cp:lastPrinted>2026-10-16T01:52:00Z</cp:lastPrinted>
  <dcterms:created xsi:type="dcterms:W3CDTF">2026-10-16T01:03:00Z</dcterms:created>
  <dcterms:modified xsi:type="dcterms:W3CDTF">2026-10-16T22:40:00Z</dcterms:modified>
</cp:coreProperties>
</file>