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9C093" w14:textId="10464899" w:rsidR="00C86E5E" w:rsidRPr="003279C8" w:rsidRDefault="00C86E5E" w:rsidP="00C86E5E">
      <w:pPr>
        <w:jc w:val="center"/>
        <w:rPr>
          <w:b/>
          <w:bCs/>
        </w:rPr>
      </w:pPr>
      <w:proofErr w:type="gramStart"/>
      <w:r w:rsidRPr="003279C8">
        <w:rPr>
          <w:b/>
          <w:bCs/>
        </w:rPr>
        <w:t>Martha  Boaz</w:t>
      </w:r>
      <w:proofErr w:type="gramEnd"/>
      <w:r w:rsidRPr="003279C8">
        <w:rPr>
          <w:b/>
          <w:bCs/>
        </w:rPr>
        <w:t xml:space="preserve"> (1911–1995)</w:t>
      </w:r>
    </w:p>
    <w:p w14:paraId="043594DD" w14:textId="77777777" w:rsidR="00C86E5E" w:rsidRDefault="00C86E5E" w:rsidP="00C86E5E">
      <w:pPr>
        <w:jc w:val="center"/>
      </w:pPr>
    </w:p>
    <w:p w14:paraId="11945B38" w14:textId="4F84F9F5" w:rsidR="00C86E5E" w:rsidRDefault="00C86E5E" w:rsidP="00C86E5E">
      <w:pPr>
        <w:jc w:val="center"/>
      </w:pPr>
      <w:r>
        <w:rPr>
          <w:noProof/>
        </w:rPr>
        <w:drawing>
          <wp:inline distT="0" distB="0" distL="0" distR="0" wp14:anchorId="3B760864" wp14:editId="39D54082">
            <wp:extent cx="1518557" cy="2125980"/>
            <wp:effectExtent l="0" t="0" r="5715" b="7620"/>
            <wp:docPr id="1434983957" name="Picture 1" descr="Martha  Boaz (1911–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83957" name="Picture 1" descr="Martha  Boaz (1911–1995)"/>
                    <pic:cNvPicPr/>
                  </pic:nvPicPr>
                  <pic:blipFill>
                    <a:blip r:embed="rId5">
                      <a:extLst>
                        <a:ext uri="{28A0092B-C50C-407E-A947-70E740481C1C}">
                          <a14:useLocalDpi xmlns:a14="http://schemas.microsoft.com/office/drawing/2010/main" val="0"/>
                        </a:ext>
                      </a:extLst>
                    </a:blip>
                    <a:stretch>
                      <a:fillRect/>
                    </a:stretch>
                  </pic:blipFill>
                  <pic:spPr>
                    <a:xfrm>
                      <a:off x="0" y="0"/>
                      <a:ext cx="1524618" cy="2134466"/>
                    </a:xfrm>
                    <a:prstGeom prst="rect">
                      <a:avLst/>
                    </a:prstGeom>
                  </pic:spPr>
                </pic:pic>
              </a:graphicData>
            </a:graphic>
          </wp:inline>
        </w:drawing>
      </w:r>
    </w:p>
    <w:p w14:paraId="56022B13" w14:textId="77777777" w:rsidR="00C86E5E" w:rsidRDefault="00C86E5E" w:rsidP="00C86E5E"/>
    <w:p w14:paraId="5E92BFA9" w14:textId="689F3D54" w:rsidR="00C86E5E" w:rsidRPr="00C86E5E" w:rsidRDefault="00620FDB" w:rsidP="00C86E5E">
      <w:r w:rsidRPr="00620FDB">
        <w:t xml:space="preserve">Martha </w:t>
      </w:r>
      <w:proofErr w:type="spellStart"/>
      <w:r w:rsidRPr="00620FDB">
        <w:t>Terosse</w:t>
      </w:r>
      <w:proofErr w:type="spellEnd"/>
      <w:r w:rsidRPr="00620FDB">
        <w:t xml:space="preserve"> Boaz</w:t>
      </w:r>
      <w:r w:rsidR="00C86E5E" w:rsidRPr="00C86E5E">
        <w:t xml:space="preserve"> (October 27, 1911–July 24, 1995) was an American librarian, educator, and administrator best known as the longest-serving dean of the University of Southern California (USC) School of Library Science.</w:t>
      </w:r>
    </w:p>
    <w:p w14:paraId="38210853" w14:textId="45188DCC" w:rsidR="00C86E5E" w:rsidRDefault="00C86E5E" w:rsidP="00C86E5E">
      <w:r>
        <w:t xml:space="preserve">She was born </w:t>
      </w:r>
      <w:r w:rsidRPr="00C86E5E">
        <w:t>in Stuart, Patrick County, Virginia</w:t>
      </w:r>
      <w:r>
        <w:t>--</w:t>
      </w:r>
      <w:r w:rsidRPr="00C86E5E">
        <w:t xml:space="preserve"> one of eight children raised in a household filled with books. </w:t>
      </w:r>
    </w:p>
    <w:p w14:paraId="7367F88C" w14:textId="77777777" w:rsidR="00C86E5E" w:rsidRDefault="00C86E5E" w:rsidP="00C86E5E">
      <w:r w:rsidRPr="00C86E5E">
        <w:t xml:space="preserve">She earned a bachelor’s degree from Madison College (now James Madison University) in Harrisonburg, Virginia, around 1932–1933, where she had worked in the college library as a student. After briefly teaching in public schools in Virginia and Kentucky, she completed a Bachelor of Science in Library Science at George Peabody College in 1937. </w:t>
      </w:r>
    </w:p>
    <w:p w14:paraId="1EC54955" w14:textId="31A072FC" w:rsidR="00C86E5E" w:rsidRDefault="00C86E5E" w:rsidP="00C86E5E">
      <w:r w:rsidRPr="00C86E5E">
        <w:t xml:space="preserve">From 1940 to 1949 she served as assistant librarian at Madison Memorial Library (later Carrier Library) at Madison College. </w:t>
      </w:r>
    </w:p>
    <w:p w14:paraId="3ECF8F7C" w14:textId="664922B4" w:rsidR="00C86E5E" w:rsidRPr="00C86E5E" w:rsidRDefault="00C86E5E" w:rsidP="00C86E5E">
      <w:r w:rsidRPr="00C86E5E">
        <w:t>She then earned a master’s degree in library science in 1950 and a Ph.D. in library science in 1955 from the University of Michigan, becoming the first woman and only the third person to receive a doctorate in the field from that institution.</w:t>
      </w:r>
    </w:p>
    <w:p w14:paraId="0033BC33" w14:textId="77777777" w:rsidR="00C86E5E" w:rsidRDefault="00C86E5E" w:rsidP="00C86E5E">
      <w:r w:rsidRPr="00C86E5E">
        <w:t xml:space="preserve">After a year at the Pasadena Public Library, Boaz joined the faculty of USC’s library school in 1953 and became dean in 1955, a post she held until her retirement in 1978. Under her leadership, enrollment grew from 89 students to nearly 400. </w:t>
      </w:r>
    </w:p>
    <w:p w14:paraId="16FC743E" w14:textId="77777777" w:rsidR="00C86E5E" w:rsidRDefault="00C86E5E" w:rsidP="00C86E5E">
      <w:r w:rsidRPr="00C86E5E">
        <w:t xml:space="preserve">She introduced extension courses, established a doctoral program in library science, and created an innovative one-unit televised course, “Living Library” (later expanded into a 36-part series in 1970), designed to introduce the profession to a wider audience. </w:t>
      </w:r>
    </w:p>
    <w:p w14:paraId="3BC060C3" w14:textId="5BC7B1CA" w:rsidR="00C86E5E" w:rsidRPr="00C86E5E" w:rsidRDefault="00C86E5E" w:rsidP="00C86E5E">
      <w:r w:rsidRPr="00C86E5E">
        <w:t>An early advocate of library automation, she organized a three-day symposium on the subject in 1958 with speakers from IBM, the Rand Corporation, the U.S. Patent Office, and other organizations. By 1976 the school was the first fully automated department on the USC campus. She also raised funds for and oversaw construction of a new three-story library-school building completed in 1974.</w:t>
      </w:r>
    </w:p>
    <w:p w14:paraId="7257D16A" w14:textId="77777777" w:rsidR="00C86E5E" w:rsidRDefault="00C86E5E" w:rsidP="00C86E5E">
      <w:r w:rsidRPr="00C86E5E">
        <w:lastRenderedPageBreak/>
        <w:t>Boaz was active in professional associations. She served as president of the California Library Association (1962–1963), during which she helped develop a “Master Plan for Public Libraries in California” that contributed to the creation of regional library systems</w:t>
      </w:r>
      <w:r>
        <w:t>.</w:t>
      </w:r>
    </w:p>
    <w:p w14:paraId="20D567AB" w14:textId="58F9F603" w:rsidR="00957538" w:rsidRDefault="00C86E5E" w:rsidP="00C86E5E">
      <w:r>
        <w:t>She was</w:t>
      </w:r>
      <w:r w:rsidRPr="00C86E5E">
        <w:t xml:space="preserve"> president of the Association of American Library Schools </w:t>
      </w:r>
      <w:r w:rsidR="00957538">
        <w:t xml:space="preserve">(now ALISE, </w:t>
      </w:r>
      <w:r w:rsidRPr="00C86E5E">
        <w:t>(1962–1963)</w:t>
      </w:r>
      <w:r w:rsidR="00957538">
        <w:t>.</w:t>
      </w:r>
    </w:p>
    <w:p w14:paraId="20A7747C" w14:textId="4494F059" w:rsidR="00C86E5E" w:rsidRDefault="00C86E5E" w:rsidP="00C86E5E">
      <w:r w:rsidRPr="00C86E5E">
        <w:t xml:space="preserve">Within the California Library </w:t>
      </w:r>
      <w:proofErr w:type="gramStart"/>
      <w:r w:rsidRPr="00C86E5E">
        <w:t>Association</w:t>
      </w:r>
      <w:proofErr w:type="gramEnd"/>
      <w:r w:rsidRPr="00C86E5E">
        <w:t xml:space="preserve"> she also chaired the Research Committee (1958–1960) and the Intellectual Freedom Committee (1964–1966), led the Library Education Division (1968–1969), and held other board and council roles. </w:t>
      </w:r>
    </w:p>
    <w:p w14:paraId="3F3D641D" w14:textId="62AC1143" w:rsidR="00C86E5E" w:rsidRDefault="00C86E5E" w:rsidP="00C86E5E">
      <w:r>
        <w:t>She was</w:t>
      </w:r>
      <w:r w:rsidRPr="00C86E5E">
        <w:t xml:space="preserve"> president of the </w:t>
      </w:r>
      <w:r w:rsidR="00CE2001">
        <w:t xml:space="preserve"> </w:t>
      </w:r>
      <w:r w:rsidR="00CE2001" w:rsidRPr="00CE2001">
        <w:t> </w:t>
      </w:r>
      <w:hyperlink r:id="rId6" w:tooltip="Association for Library and Information Science Education" w:history="1">
        <w:r w:rsidR="00CE2001" w:rsidRPr="00CE2001">
          <w:rPr>
            <w:rStyle w:val="Hyperlink"/>
          </w:rPr>
          <w:t>Association for Library and Information Science Education</w:t>
        </w:r>
      </w:hyperlink>
      <w:r w:rsidR="00CE2001" w:rsidRPr="00CE2001">
        <w:t xml:space="preserve">  </w:t>
      </w:r>
      <w:r w:rsidR="00CE2001">
        <w:t xml:space="preserve">in </w:t>
      </w:r>
      <w:r w:rsidRPr="00C86E5E">
        <w:t>1962–1963.</w:t>
      </w:r>
    </w:p>
    <w:p w14:paraId="494B8443" w14:textId="77777777" w:rsidR="00C86E5E" w:rsidRDefault="00C86E5E" w:rsidP="00C86E5E">
      <w:r w:rsidRPr="00C86E5E">
        <w:t xml:space="preserve">Her honors included the </w:t>
      </w:r>
    </w:p>
    <w:p w14:paraId="22CFB94E" w14:textId="19A0D2E5" w:rsidR="00C86E5E" w:rsidRDefault="00C86E5E" w:rsidP="00CE2001">
      <w:pPr>
        <w:pStyle w:val="ListParagraph"/>
        <w:numPr>
          <w:ilvl w:val="0"/>
          <w:numId w:val="2"/>
        </w:numPr>
      </w:pPr>
      <w:hyperlink r:id="rId7" w:history="1">
        <w:r w:rsidRPr="00CE2001">
          <w:rPr>
            <w:rStyle w:val="Hyperlink"/>
          </w:rPr>
          <w:t>Beta Phi Mu Award</w:t>
        </w:r>
      </w:hyperlink>
      <w:r w:rsidRPr="00C86E5E">
        <w:t xml:space="preserve"> (1974), </w:t>
      </w:r>
    </w:p>
    <w:p w14:paraId="4C2A556B" w14:textId="77777777" w:rsidR="00C86E5E" w:rsidRDefault="00C86E5E" w:rsidP="00CE2001">
      <w:pPr>
        <w:pStyle w:val="ListParagraph"/>
        <w:numPr>
          <w:ilvl w:val="0"/>
          <w:numId w:val="2"/>
        </w:numPr>
      </w:pPr>
      <w:r w:rsidRPr="00C86E5E">
        <w:t xml:space="preserve">USC Trojan Woman of the Year (1976), </w:t>
      </w:r>
    </w:p>
    <w:p w14:paraId="3A6BC98B" w14:textId="77777777" w:rsidR="00C86E5E" w:rsidRDefault="00C86E5E" w:rsidP="00CE2001">
      <w:pPr>
        <w:pStyle w:val="ListParagraph"/>
        <w:numPr>
          <w:ilvl w:val="0"/>
          <w:numId w:val="2"/>
        </w:numPr>
      </w:pPr>
      <w:r w:rsidRPr="00C86E5E">
        <w:t xml:space="preserve">USC Distinguished Emerita (1982), and the </w:t>
      </w:r>
    </w:p>
    <w:p w14:paraId="5F7A788D" w14:textId="77777777" w:rsidR="00C86E5E" w:rsidRDefault="00C86E5E" w:rsidP="00CE2001">
      <w:pPr>
        <w:pStyle w:val="ListParagraph"/>
        <w:numPr>
          <w:ilvl w:val="0"/>
          <w:numId w:val="2"/>
        </w:numPr>
      </w:pPr>
      <w:r w:rsidRPr="00C86E5E">
        <w:t xml:space="preserve">Association for Library and Information Science Education Award for Professional Contributions to Library and Information Science (1987). </w:t>
      </w:r>
    </w:p>
    <w:p w14:paraId="5AD10241" w14:textId="4EA22722" w:rsidR="00CE2001" w:rsidRDefault="00CE2001" w:rsidP="00CE2001">
      <w:pPr>
        <w:pStyle w:val="ListParagraph"/>
        <w:numPr>
          <w:ilvl w:val="0"/>
          <w:numId w:val="2"/>
        </w:numPr>
      </w:pPr>
      <w:hyperlink r:id="rId8" w:history="1">
        <w:r w:rsidRPr="00CE2001">
          <w:rPr>
            <w:rStyle w:val="Hyperlink"/>
          </w:rPr>
          <w:t>California Librarian Hall of Fame</w:t>
        </w:r>
      </w:hyperlink>
      <w:r>
        <w:t xml:space="preserve"> (2023)</w:t>
      </w:r>
    </w:p>
    <w:p w14:paraId="6C89118D" w14:textId="77777777" w:rsidR="00C86E5E" w:rsidRDefault="00C86E5E" w:rsidP="00C86E5E">
      <w:r w:rsidRPr="00C86E5E">
        <w:t xml:space="preserve">The reference room of James Madison University’s Carrier Library is named in her honor. She was inducted into the California Library Hall of Fame in 2023. </w:t>
      </w:r>
    </w:p>
    <w:p w14:paraId="4962CABE" w14:textId="29D7AD46" w:rsidR="00C86E5E" w:rsidRDefault="00CE2001" w:rsidP="00C86E5E">
      <w:r>
        <w:t xml:space="preserve">Dr. Martha </w:t>
      </w:r>
      <w:r w:rsidR="00C86E5E" w:rsidRPr="00C86E5E">
        <w:t>Boaz died on July 24, 1995, in Martinsville, Virginia</w:t>
      </w:r>
      <w:r>
        <w:t>.</w:t>
      </w:r>
    </w:p>
    <w:p w14:paraId="73B92978" w14:textId="77777777" w:rsidR="00620FDB" w:rsidRDefault="00620FDB" w:rsidP="00C86E5E"/>
    <w:p w14:paraId="3160F161" w14:textId="2A45CF92" w:rsidR="00620FDB" w:rsidRDefault="00620FDB" w:rsidP="00C86E5E">
      <w:r>
        <w:t>Selected Publications</w:t>
      </w:r>
    </w:p>
    <w:p w14:paraId="3299A9E3" w14:textId="77777777" w:rsidR="00620FDB" w:rsidRPr="00620FDB" w:rsidRDefault="00620FDB" w:rsidP="00620FDB">
      <w:r w:rsidRPr="00620FDB">
        <w:t xml:space="preserve">Boaz, Martha Terosse. “A Qualitative Analysis of the Criticism of Best Sellers: A Study of the Reviews and Reviewers of </w:t>
      </w:r>
      <w:proofErr w:type="gramStart"/>
      <w:r w:rsidRPr="00620FDB">
        <w:t>Best Selling</w:t>
      </w:r>
      <w:proofErr w:type="gramEnd"/>
      <w:r w:rsidRPr="00620FDB">
        <w:t xml:space="preserve"> Books from 1944 to 1953.” PhD diss., University of Michigan, 1955.</w:t>
      </w:r>
    </w:p>
    <w:p w14:paraId="4C1744F4" w14:textId="6106A9B4" w:rsidR="00620FDB" w:rsidRPr="00620FDB" w:rsidRDefault="00620FDB" w:rsidP="00620FDB">
      <w:r w:rsidRPr="00620FDB">
        <w:t xml:space="preserve">Boaz, Martha, ed. </w:t>
      </w:r>
      <w:hyperlink r:id="rId9" w:history="1">
        <w:r w:rsidRPr="00620FDB">
          <w:rPr>
            <w:rStyle w:val="Hyperlink"/>
            <w:i/>
            <w:iCs/>
          </w:rPr>
          <w:t>The Quest for Truth</w:t>
        </w:r>
        <w:r w:rsidRPr="00620FDB">
          <w:rPr>
            <w:rStyle w:val="Hyperlink"/>
          </w:rPr>
          <w:t>.</w:t>
        </w:r>
      </w:hyperlink>
      <w:r w:rsidRPr="00620FDB">
        <w:t xml:space="preserve"> New York: Scarecrow Press, 1957–1967. (Volume 2 published as </w:t>
      </w:r>
      <w:r w:rsidRPr="00620FDB">
        <w:rPr>
          <w:i/>
          <w:iCs/>
        </w:rPr>
        <w:t>The Continuing Quest</w:t>
      </w:r>
      <w:r w:rsidRPr="00620FDB">
        <w:t xml:space="preserve">.) </w:t>
      </w:r>
    </w:p>
    <w:p w14:paraId="33BD162A" w14:textId="77777777" w:rsidR="00620FDB" w:rsidRPr="00620FDB" w:rsidRDefault="00620FDB" w:rsidP="00620FDB">
      <w:r w:rsidRPr="00620FDB">
        <w:t xml:space="preserve">Merritt, LeRoy C., Martha Boaz, and Kenneth S. Tisdel. </w:t>
      </w:r>
      <w:r w:rsidRPr="00620FDB">
        <w:rPr>
          <w:i/>
          <w:iCs/>
        </w:rPr>
        <w:t>Reviews in Library Book Selection</w:t>
      </w:r>
      <w:r w:rsidRPr="00620FDB">
        <w:t>. Foreword by Maurice F. Tauber. Wayne State University Studies, Humanities, no. 3. Detroit: Wayne State University Press, 1958.</w:t>
      </w:r>
    </w:p>
    <w:p w14:paraId="780814B5" w14:textId="77777777" w:rsidR="00620FDB" w:rsidRPr="00620FDB" w:rsidRDefault="00620FDB" w:rsidP="00620FDB">
      <w:r w:rsidRPr="00620FDB">
        <w:t xml:space="preserve">Boaz, Martha, ed. </w:t>
      </w:r>
      <w:r w:rsidRPr="00620FDB">
        <w:rPr>
          <w:i/>
          <w:iCs/>
        </w:rPr>
        <w:t>Modern Trends in Documentation: Proceedings of a Symposium Held at the University of Southern California, April 1958</w:t>
      </w:r>
      <w:r w:rsidRPr="00620FDB">
        <w:t>. London: Pergamon Press, 1959.</w:t>
      </w:r>
    </w:p>
    <w:p w14:paraId="0DF925A6" w14:textId="38B67762" w:rsidR="00620FDB" w:rsidRPr="00620FDB" w:rsidRDefault="00620FDB" w:rsidP="00092311">
      <w:r w:rsidRPr="00620FDB">
        <w:t xml:space="preserve">Boaz, Martha. </w:t>
      </w:r>
      <w:hyperlink r:id="rId10" w:history="1">
        <w:r w:rsidRPr="00092311">
          <w:rPr>
            <w:rStyle w:val="Hyperlink"/>
            <w:i/>
            <w:iCs/>
          </w:rPr>
          <w:t>Fervent and Full of Gifts: The Life of Althea Warren</w:t>
        </w:r>
        <w:r w:rsidRPr="00092311">
          <w:rPr>
            <w:rStyle w:val="Hyperlink"/>
          </w:rPr>
          <w:t>.</w:t>
        </w:r>
      </w:hyperlink>
      <w:r w:rsidRPr="00620FDB">
        <w:t xml:space="preserve"> New York: Scarecrow Press, 1961. </w:t>
      </w:r>
    </w:p>
    <w:p w14:paraId="2A260BE6" w14:textId="77777777" w:rsidR="00620FDB" w:rsidRPr="00620FDB" w:rsidRDefault="00620FDB" w:rsidP="00620FDB">
      <w:r w:rsidRPr="00620FDB">
        <w:t xml:space="preserve">Boaz, Martha, ed. </w:t>
      </w:r>
      <w:r w:rsidRPr="00620FDB">
        <w:rPr>
          <w:i/>
          <w:iCs/>
        </w:rPr>
        <w:t>Toward the Improvement of Library Education</w:t>
      </w:r>
      <w:r w:rsidRPr="00620FDB">
        <w:t>. Littleton, CO: Libraries Unlimited, 1973.</w:t>
      </w:r>
    </w:p>
    <w:p w14:paraId="10A3520C" w14:textId="2D32376C" w:rsidR="00620FDB" w:rsidRPr="00620FDB" w:rsidRDefault="00620FDB" w:rsidP="00620FDB">
      <w:r w:rsidRPr="00620FDB">
        <w:t>Boaz, Martha. “</w:t>
      </w:r>
      <w:hyperlink r:id="rId11" w:history="1">
        <w:r w:rsidRPr="00092311">
          <w:rPr>
            <w:rStyle w:val="Hyperlink"/>
          </w:rPr>
          <w:t>The Future of Library and Information Science Education</w:t>
        </w:r>
      </w:hyperlink>
      <w:r w:rsidRPr="00620FDB">
        <w:t xml:space="preserve">.” </w:t>
      </w:r>
      <w:r w:rsidRPr="00620FDB">
        <w:rPr>
          <w:i/>
          <w:iCs/>
        </w:rPr>
        <w:t>Journal of Education for Librarianship</w:t>
      </w:r>
      <w:r w:rsidRPr="00620FDB">
        <w:t xml:space="preserve"> 18, no. 4 (1978): 315–23. </w:t>
      </w:r>
      <w:hyperlink r:id="rId12" w:history="1">
        <w:r w:rsidRPr="00620FDB">
          <w:rPr>
            <w:rStyle w:val="Hyperlink"/>
          </w:rPr>
          <w:t>https://doi.org/10.2307/40322564</w:t>
        </w:r>
      </w:hyperlink>
    </w:p>
    <w:p w14:paraId="648F4184" w14:textId="77777777" w:rsidR="00620FDB" w:rsidRPr="00620FDB" w:rsidRDefault="00620FDB" w:rsidP="00620FDB">
      <w:r w:rsidRPr="00620FDB">
        <w:t xml:space="preserve">Boaz, Martha, ed. </w:t>
      </w:r>
      <w:r w:rsidRPr="00620FDB">
        <w:rPr>
          <w:i/>
          <w:iCs/>
        </w:rPr>
        <w:t>Current Concepts in Library Management</w:t>
      </w:r>
      <w:r w:rsidRPr="00620FDB">
        <w:t>. Littleton, CO: Libraries Unlimited, 1979. ISBN 0872872041.</w:t>
      </w:r>
    </w:p>
    <w:p w14:paraId="66D156C4" w14:textId="77777777" w:rsidR="00620FDB" w:rsidRPr="00620FDB" w:rsidRDefault="00620FDB" w:rsidP="00620FDB">
      <w:r w:rsidRPr="00620FDB">
        <w:lastRenderedPageBreak/>
        <w:t xml:space="preserve">Boaz, Martha, ed. </w:t>
      </w:r>
      <w:r w:rsidRPr="00620FDB">
        <w:rPr>
          <w:i/>
          <w:iCs/>
        </w:rPr>
        <w:t>Strategies for Meeting the Information Needs of Society in the Year 2000</w:t>
      </w:r>
      <w:r w:rsidRPr="00620FDB">
        <w:t>. Littleton, CO: Libraries Unlimited, 1981. ISBN 0872872491.</w:t>
      </w:r>
    </w:p>
    <w:p w14:paraId="07FA9A0A" w14:textId="73EEE795" w:rsidR="00620FDB" w:rsidRPr="00620FDB" w:rsidRDefault="00620FDB" w:rsidP="00620FDB">
      <w:r w:rsidRPr="00620FDB">
        <w:t xml:space="preserve">Boaz, Martha. </w:t>
      </w:r>
      <w:r w:rsidRPr="00620FDB">
        <w:rPr>
          <w:i/>
          <w:iCs/>
        </w:rPr>
        <w:t>Librarian/Library Educator: An Autobiography and Planning for the Future</w:t>
      </w:r>
      <w:r w:rsidRPr="00620FDB">
        <w:t xml:space="preserve">. Metuchen, NJ: Scarecrow Press, 1987. </w:t>
      </w:r>
    </w:p>
    <w:p w14:paraId="33F41646" w14:textId="78CF93AB" w:rsidR="00620FDB" w:rsidRPr="00620FDB" w:rsidRDefault="00620FDB" w:rsidP="00620FDB">
      <w:r w:rsidRPr="00620FDB">
        <w:t>Boaz, Martha. “</w:t>
      </w:r>
      <w:hyperlink r:id="rId13" w:history="1">
        <w:r w:rsidRPr="00CE2001">
          <w:rPr>
            <w:rStyle w:val="Hyperlink"/>
          </w:rPr>
          <w:t>What Is Ahead for Library Information Science? Some Controversial Suggestions</w:t>
        </w:r>
      </w:hyperlink>
      <w:r w:rsidRPr="00620FDB">
        <w:t xml:space="preserve">.” </w:t>
      </w:r>
      <w:r w:rsidRPr="00620FDB">
        <w:rPr>
          <w:i/>
          <w:iCs/>
        </w:rPr>
        <w:t>Journal of Education for Library and Information Science</w:t>
      </w:r>
      <w:r w:rsidRPr="00620FDB">
        <w:t xml:space="preserve"> 28, no. 4 (1988): 326–28. </w:t>
      </w:r>
    </w:p>
    <w:p w14:paraId="51597582" w14:textId="02B0F029" w:rsidR="00620FDB" w:rsidRPr="00620FDB" w:rsidRDefault="00620FDB" w:rsidP="008F03D3">
      <w:r w:rsidRPr="00620FDB">
        <w:t>Boaz, Martha. “</w:t>
      </w:r>
      <w:hyperlink r:id="rId14" w:history="1">
        <w:r w:rsidRPr="00CE2001">
          <w:rPr>
            <w:rStyle w:val="Hyperlink"/>
          </w:rPr>
          <w:t>The Library and Information Science Profession: Anticipation of Future Important Changes Local, National, International</w:t>
        </w:r>
      </w:hyperlink>
      <w:r w:rsidRPr="00620FDB">
        <w:t xml:space="preserve">.” In </w:t>
      </w:r>
      <w:r w:rsidRPr="00620FDB">
        <w:rPr>
          <w:i/>
          <w:iCs/>
        </w:rPr>
        <w:t>Continuing Professional Education: An IFLA Guidebook</w:t>
      </w:r>
      <w:r w:rsidRPr="00620FDB">
        <w:t xml:space="preserve">, 89–92. Munich: K. G. Saur, 1991. </w:t>
      </w:r>
    </w:p>
    <w:p w14:paraId="4647ADBC" w14:textId="77777777" w:rsidR="00620FDB" w:rsidRDefault="00620FDB" w:rsidP="00C86E5E"/>
    <w:p w14:paraId="1B44AF02" w14:textId="77777777" w:rsidR="00C86E5E" w:rsidRPr="00C86E5E" w:rsidRDefault="00C86E5E" w:rsidP="00C86E5E"/>
    <w:p w14:paraId="6E08C9FD" w14:textId="77777777" w:rsidR="00C86E5E" w:rsidRPr="00CE2001" w:rsidRDefault="00C86E5E" w:rsidP="00C86E5E">
      <w:r w:rsidRPr="00CE2001">
        <w:t>Sources</w:t>
      </w:r>
    </w:p>
    <w:p w14:paraId="6239EF7C" w14:textId="77777777" w:rsidR="00C86E5E" w:rsidRPr="00C86E5E" w:rsidRDefault="00C86E5E" w:rsidP="00C86E5E">
      <w:r w:rsidRPr="00C86E5E">
        <w:t xml:space="preserve">Boaz, Martha. </w:t>
      </w:r>
      <w:r w:rsidRPr="00C86E5E">
        <w:rPr>
          <w:i/>
          <w:iCs/>
        </w:rPr>
        <w:t>Librarian/Library Educator: An Autobiography and Planning for the Future</w:t>
      </w:r>
      <w:r w:rsidRPr="00C86E5E">
        <w:t>. Metuchen, NJ: Scarecrow Press, 1987.</w:t>
      </w:r>
    </w:p>
    <w:p w14:paraId="63A55C8F" w14:textId="690758FD" w:rsidR="00C86E5E" w:rsidRPr="00C86E5E" w:rsidRDefault="00C86E5E" w:rsidP="00C86E5E">
      <w:r w:rsidRPr="00C86E5E">
        <w:t>California Library Association. “</w:t>
      </w:r>
      <w:hyperlink r:id="rId15" w:history="1">
        <w:r w:rsidRPr="00C86E5E">
          <w:rPr>
            <w:rStyle w:val="Hyperlink"/>
          </w:rPr>
          <w:t>California Library Hall of Fame: Martha Boaz</w:t>
        </w:r>
      </w:hyperlink>
      <w:r w:rsidRPr="00C86E5E">
        <w:t xml:space="preserve">.” Accessed October 7, 2026. </w:t>
      </w:r>
    </w:p>
    <w:p w14:paraId="59DCC518" w14:textId="77777777" w:rsidR="00C86E5E" w:rsidRPr="00C86E5E" w:rsidRDefault="00C86E5E" w:rsidP="00C86E5E">
      <w:r w:rsidRPr="00C86E5E">
        <w:t xml:space="preserve">Davis, Donald G., Jr., ed. </w:t>
      </w:r>
      <w:r w:rsidRPr="00C86E5E">
        <w:rPr>
          <w:i/>
          <w:iCs/>
        </w:rPr>
        <w:t>Dictionary of American Library Biography</w:t>
      </w:r>
      <w:r w:rsidRPr="00C86E5E">
        <w:t>. 2nd supplement. Westport, CT: Libraries Unlimited, 2003.</w:t>
      </w:r>
    </w:p>
    <w:p w14:paraId="0582202F" w14:textId="13598AB2" w:rsidR="00C86E5E" w:rsidRDefault="00C86E5E" w:rsidP="00C86E5E">
      <w:r w:rsidRPr="00C86E5E">
        <w:t>James Madison University Alumni Association. “</w:t>
      </w:r>
      <w:hyperlink r:id="rId16" w:history="1">
        <w:r w:rsidRPr="00C86E5E">
          <w:rPr>
            <w:rStyle w:val="Hyperlink"/>
          </w:rPr>
          <w:t>1983: Dr. Martha Boaz (’32</w:t>
        </w:r>
      </w:hyperlink>
      <w:r w:rsidRPr="00C86E5E">
        <w:t xml:space="preserve">).” </w:t>
      </w:r>
    </w:p>
    <w:p w14:paraId="1DCC5F4C" w14:textId="52795DF3" w:rsidR="00620FDB" w:rsidRPr="00C86E5E" w:rsidRDefault="00620FDB" w:rsidP="00C86E5E">
      <w:hyperlink r:id="rId17" w:history="1">
        <w:r w:rsidRPr="00620FDB">
          <w:rPr>
            <w:rStyle w:val="Hyperlink"/>
          </w:rPr>
          <w:t>Martha Boaz - Wikipedia</w:t>
        </w:r>
      </w:hyperlink>
    </w:p>
    <w:p w14:paraId="6C196537" w14:textId="3B1DF1D2" w:rsidR="00C86E5E" w:rsidRPr="00C86E5E" w:rsidRDefault="00C86E5E" w:rsidP="00C86E5E">
      <w:r w:rsidRPr="00C86E5E">
        <w:t>University of Michigan School of Information. “</w:t>
      </w:r>
      <w:hyperlink r:id="rId18" w:history="1">
        <w:r w:rsidRPr="00620FDB">
          <w:rPr>
            <w:rStyle w:val="Hyperlink"/>
          </w:rPr>
          <w:t>Martha Boaz</w:t>
        </w:r>
      </w:hyperlink>
      <w:r w:rsidRPr="00C86E5E">
        <w:t xml:space="preserve">.” Accessed October 7, 2026. </w:t>
      </w:r>
    </w:p>
    <w:p w14:paraId="7A00E019" w14:textId="77777777" w:rsidR="00C86E5E" w:rsidRDefault="00C86E5E" w:rsidP="00C86E5E"/>
    <w:p w14:paraId="261F83CE" w14:textId="77777777" w:rsidR="00CE2001" w:rsidRDefault="00CE2001" w:rsidP="00C86E5E"/>
    <w:p w14:paraId="63411A62" w14:textId="2FA3752D" w:rsidR="00CE2001" w:rsidRPr="00CE2001" w:rsidRDefault="00CE2001" w:rsidP="00C86E5E">
      <w:pPr>
        <w:rPr>
          <w:sz w:val="18"/>
          <w:szCs w:val="18"/>
        </w:rPr>
      </w:pPr>
      <w:r w:rsidRPr="00CE2001">
        <w:rPr>
          <w:sz w:val="18"/>
          <w:szCs w:val="18"/>
        </w:rPr>
        <w:t>Submitted by Kathleen de la Peña McCook</w:t>
      </w:r>
    </w:p>
    <w:p w14:paraId="6E7BB8CA"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80B97"/>
    <w:multiLevelType w:val="hybridMultilevel"/>
    <w:tmpl w:val="18DC0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1"/>
  </w:num>
  <w:num w:numId="2" w16cid:durableId="839083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E5E"/>
    <w:rsid w:val="00092311"/>
    <w:rsid w:val="001C6885"/>
    <w:rsid w:val="0022653E"/>
    <w:rsid w:val="00262A08"/>
    <w:rsid w:val="0029310C"/>
    <w:rsid w:val="003279C8"/>
    <w:rsid w:val="00620FDB"/>
    <w:rsid w:val="00766182"/>
    <w:rsid w:val="008F03D3"/>
    <w:rsid w:val="0091589E"/>
    <w:rsid w:val="00957538"/>
    <w:rsid w:val="00A84154"/>
    <w:rsid w:val="00C86E5E"/>
    <w:rsid w:val="00CE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AA8A"/>
  <w15:chartTrackingRefBased/>
  <w15:docId w15:val="{E7B52F0D-CA48-4016-A9F6-E2232A28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E5E"/>
  </w:style>
  <w:style w:type="paragraph" w:styleId="Heading1">
    <w:name w:val="heading 1"/>
    <w:basedOn w:val="Normal"/>
    <w:next w:val="Normal"/>
    <w:link w:val="Heading1Char"/>
    <w:uiPriority w:val="9"/>
    <w:qFormat/>
    <w:rsid w:val="00C86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E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E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E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E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E5E"/>
    <w:rPr>
      <w:rFonts w:eastAsiaTheme="majorEastAsia" w:cstheme="majorBidi"/>
      <w:color w:val="272727" w:themeColor="text1" w:themeTint="D8"/>
    </w:rPr>
  </w:style>
  <w:style w:type="paragraph" w:styleId="Title">
    <w:name w:val="Title"/>
    <w:basedOn w:val="Normal"/>
    <w:next w:val="Normal"/>
    <w:link w:val="TitleChar"/>
    <w:uiPriority w:val="10"/>
    <w:qFormat/>
    <w:rsid w:val="00C86E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E5E"/>
    <w:pPr>
      <w:spacing w:before="160"/>
      <w:jc w:val="center"/>
    </w:pPr>
    <w:rPr>
      <w:i/>
      <w:iCs/>
      <w:color w:val="404040" w:themeColor="text1" w:themeTint="BF"/>
    </w:rPr>
  </w:style>
  <w:style w:type="character" w:customStyle="1" w:styleId="QuoteChar">
    <w:name w:val="Quote Char"/>
    <w:basedOn w:val="DefaultParagraphFont"/>
    <w:link w:val="Quote"/>
    <w:uiPriority w:val="29"/>
    <w:rsid w:val="00C86E5E"/>
    <w:rPr>
      <w:i/>
      <w:iCs/>
      <w:color w:val="404040" w:themeColor="text1" w:themeTint="BF"/>
    </w:rPr>
  </w:style>
  <w:style w:type="paragraph" w:styleId="ListParagraph">
    <w:name w:val="List Paragraph"/>
    <w:basedOn w:val="Normal"/>
    <w:uiPriority w:val="34"/>
    <w:qFormat/>
    <w:rsid w:val="00C86E5E"/>
    <w:pPr>
      <w:ind w:left="720"/>
      <w:contextualSpacing/>
    </w:pPr>
  </w:style>
  <w:style w:type="character" w:styleId="IntenseEmphasis">
    <w:name w:val="Intense Emphasis"/>
    <w:basedOn w:val="DefaultParagraphFont"/>
    <w:uiPriority w:val="21"/>
    <w:qFormat/>
    <w:rsid w:val="00C86E5E"/>
    <w:rPr>
      <w:i/>
      <w:iCs/>
      <w:color w:val="0F4761" w:themeColor="accent1" w:themeShade="BF"/>
    </w:rPr>
  </w:style>
  <w:style w:type="paragraph" w:styleId="IntenseQuote">
    <w:name w:val="Intense Quote"/>
    <w:basedOn w:val="Normal"/>
    <w:next w:val="Normal"/>
    <w:link w:val="IntenseQuoteChar"/>
    <w:uiPriority w:val="30"/>
    <w:qFormat/>
    <w:rsid w:val="00C86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E5E"/>
    <w:rPr>
      <w:i/>
      <w:iCs/>
      <w:color w:val="0F4761" w:themeColor="accent1" w:themeShade="BF"/>
    </w:rPr>
  </w:style>
  <w:style w:type="character" w:styleId="IntenseReference">
    <w:name w:val="Intense Reference"/>
    <w:basedOn w:val="DefaultParagraphFont"/>
    <w:uiPriority w:val="32"/>
    <w:qFormat/>
    <w:rsid w:val="00C86E5E"/>
    <w:rPr>
      <w:b/>
      <w:bCs/>
      <w:smallCaps/>
      <w:color w:val="0F4761" w:themeColor="accent1" w:themeShade="BF"/>
      <w:spacing w:val="5"/>
    </w:rPr>
  </w:style>
  <w:style w:type="character" w:styleId="Hyperlink">
    <w:name w:val="Hyperlink"/>
    <w:basedOn w:val="DefaultParagraphFont"/>
    <w:uiPriority w:val="99"/>
    <w:unhideWhenUsed/>
    <w:rsid w:val="00C86E5E"/>
    <w:rPr>
      <w:color w:val="467886" w:themeColor="hyperlink"/>
      <w:u w:val="single"/>
    </w:rPr>
  </w:style>
  <w:style w:type="character" w:styleId="UnresolvedMention">
    <w:name w:val="Unresolved Mention"/>
    <w:basedOn w:val="DefaultParagraphFont"/>
    <w:uiPriority w:val="99"/>
    <w:semiHidden/>
    <w:unhideWhenUsed/>
    <w:rsid w:val="00C86E5E"/>
    <w:rPr>
      <w:color w:val="605E5C"/>
      <w:shd w:val="clear" w:color="auto" w:fill="E1DFDD"/>
    </w:rPr>
  </w:style>
  <w:style w:type="character" w:styleId="FollowedHyperlink">
    <w:name w:val="FollowedHyperlink"/>
    <w:basedOn w:val="DefaultParagraphFont"/>
    <w:uiPriority w:val="99"/>
    <w:semiHidden/>
    <w:unhideWhenUsed/>
    <w:rsid w:val="00C86E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a-net.org/page/HOF2023MB" TargetMode="External"/><Relationship Id="rId13" Type="http://schemas.openxmlformats.org/officeDocument/2006/relationships/hyperlink" Target="https://www.jstor.org/stable/40323703" TargetMode="External"/><Relationship Id="rId18" Type="http://schemas.openxmlformats.org/officeDocument/2006/relationships/hyperlink" Target="https://si.umich.edu/people/distinguished-umsi-alumni/martha-boaz" TargetMode="External"/><Relationship Id="rId3" Type="http://schemas.openxmlformats.org/officeDocument/2006/relationships/settings" Target="settings.xml"/><Relationship Id="rId7" Type="http://schemas.openxmlformats.org/officeDocument/2006/relationships/hyperlink" Target="https://en.wikipedia.org/wiki/Beta_Phi_Mu_Award" TargetMode="External"/><Relationship Id="rId12" Type="http://schemas.openxmlformats.org/officeDocument/2006/relationships/hyperlink" Target="https://doi.org/10.2307/40322564" TargetMode="External"/><Relationship Id="rId17" Type="http://schemas.openxmlformats.org/officeDocument/2006/relationships/hyperlink" Target="https://en.wikipedia.org/wiki/Martha_Boaz" TargetMode="External"/><Relationship Id="rId2" Type="http://schemas.openxmlformats.org/officeDocument/2006/relationships/styles" Target="styles.xml"/><Relationship Id="rId16" Type="http://schemas.openxmlformats.org/officeDocument/2006/relationships/hyperlink" Target="https://www.alumni.jmu.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wikipedia.org/wiki/Association_for_Library_and_Information_Science_Education" TargetMode="External"/><Relationship Id="rId11" Type="http://schemas.openxmlformats.org/officeDocument/2006/relationships/hyperlink" Target="https://doi.org/10.2307/40322564" TargetMode="External"/><Relationship Id="rId5" Type="http://schemas.openxmlformats.org/officeDocument/2006/relationships/image" Target="media/image1.jpg"/><Relationship Id="rId15" Type="http://schemas.openxmlformats.org/officeDocument/2006/relationships/hyperlink" Target="https://www.cla-net.org/page/HOF2023MB" TargetMode="External"/><Relationship Id="rId10" Type="http://schemas.openxmlformats.org/officeDocument/2006/relationships/hyperlink" Target="https://books.google.com/books/about/Fervent_and_Full_of_Gifts.html?id=cXU1AQAAIAA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enlibrary.org/books/OL23830295M/The_quest_for_truth" TargetMode="External"/><Relationship Id="rId14" Type="http://schemas.openxmlformats.org/officeDocument/2006/relationships/hyperlink" Target="https://www.degruyterbrill.com/document/doi/10.1515/9783111357294.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2026-10-07T13:07:00Z</cp:lastPrinted>
  <dcterms:created xsi:type="dcterms:W3CDTF">2026-10-11T19:36:00Z</dcterms:created>
  <dcterms:modified xsi:type="dcterms:W3CDTF">2026-10-11T19:36:00Z</dcterms:modified>
</cp:coreProperties>
</file>