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35FCC" w14:textId="412DAC96" w:rsidR="00262A08" w:rsidRPr="001A5C81" w:rsidRDefault="00F71C5C" w:rsidP="00F71C5C">
      <w:pPr>
        <w:jc w:val="center"/>
        <w:rPr>
          <w:b/>
          <w:bCs/>
        </w:rPr>
      </w:pPr>
      <w:r w:rsidRPr="001A5C81">
        <w:rPr>
          <w:b/>
          <w:bCs/>
        </w:rPr>
        <w:t>Stephen M. Hayes</w:t>
      </w:r>
      <w:r w:rsidR="00010570" w:rsidRPr="001A5C81">
        <w:rPr>
          <w:b/>
          <w:bCs/>
        </w:rPr>
        <w:t>-</w:t>
      </w:r>
      <w:r w:rsidRPr="001A5C81">
        <w:rPr>
          <w:b/>
          <w:bCs/>
        </w:rPr>
        <w:t xml:space="preserve"> 1950– 2025</w:t>
      </w:r>
    </w:p>
    <w:p w14:paraId="175B3863" w14:textId="77777777" w:rsidR="00F71C5C" w:rsidRDefault="00F71C5C"/>
    <w:p w14:paraId="023D5449" w14:textId="2AFDC99D" w:rsidR="00F71C5C" w:rsidRDefault="00F71C5C" w:rsidP="00F71C5C">
      <w:pPr>
        <w:jc w:val="center"/>
      </w:pPr>
      <w:r>
        <w:rPr>
          <w:noProof/>
        </w:rPr>
        <w:drawing>
          <wp:inline distT="0" distB="0" distL="0" distR="0" wp14:anchorId="652C53E1" wp14:editId="79A4DFA2">
            <wp:extent cx="1450676" cy="1950720"/>
            <wp:effectExtent l="0" t="0" r="0" b="0"/>
            <wp:docPr id="1517008328" name="Picture 1" descr="Stephen M. Hayes- 1950–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008328" name="Picture 1" descr="Stephen M. Hayes- 1950– 2025"/>
                    <pic:cNvPicPr/>
                  </pic:nvPicPr>
                  <pic:blipFill>
                    <a:blip r:embed="rId4">
                      <a:extLst>
                        <a:ext uri="{28A0092B-C50C-407E-A947-70E740481C1C}">
                          <a14:useLocalDpi xmlns:a14="http://schemas.microsoft.com/office/drawing/2010/main" val="0"/>
                        </a:ext>
                      </a:extLst>
                    </a:blip>
                    <a:stretch>
                      <a:fillRect/>
                    </a:stretch>
                  </pic:blipFill>
                  <pic:spPr>
                    <a:xfrm>
                      <a:off x="0" y="0"/>
                      <a:ext cx="1455436" cy="1957121"/>
                    </a:xfrm>
                    <a:prstGeom prst="rect">
                      <a:avLst/>
                    </a:prstGeom>
                  </pic:spPr>
                </pic:pic>
              </a:graphicData>
            </a:graphic>
          </wp:inline>
        </w:drawing>
      </w:r>
    </w:p>
    <w:p w14:paraId="51445FAC" w14:textId="77777777" w:rsidR="00F71C5C" w:rsidRDefault="00F71C5C" w:rsidP="00F71C5C">
      <w:pPr>
        <w:jc w:val="center"/>
      </w:pPr>
    </w:p>
    <w:p w14:paraId="59FA13B2" w14:textId="77777777" w:rsidR="00F71C5C" w:rsidRPr="00F71C5C" w:rsidRDefault="00F71C5C" w:rsidP="00F71C5C">
      <w:r w:rsidRPr="00F71C5C">
        <w:t>Stephen M. Hayes (September 30, 1950–July 14, 2025) was an American academic librarian whose career at the University of Notre Dame spanned more than four decades. He was best known for his work in government documents and federal information policy and for founding the university’s pioneering all-electronic business library.</w:t>
      </w:r>
    </w:p>
    <w:p w14:paraId="69D269AE" w14:textId="7ECCBC62" w:rsidR="00F71C5C" w:rsidRPr="00F71C5C" w:rsidRDefault="00F71C5C" w:rsidP="00F71C5C">
      <w:r w:rsidRPr="00F71C5C">
        <w:t xml:space="preserve">Hayes was born in Detroit, Michigan. He earned a bachelor’s degree in child psychology from Michigan State University in 1972 and a Master of Librarianship from Western Michigan University in 1974. In 1979 he completed a second master’s degree, in administration (MSA), at the University of Notre Dame. </w:t>
      </w:r>
    </w:p>
    <w:p w14:paraId="0B666CA6" w14:textId="77777777" w:rsidR="00513501" w:rsidRDefault="00F71C5C" w:rsidP="00F71C5C">
      <w:r w:rsidRPr="00F71C5C">
        <w:t xml:space="preserve">Hayes joined Notre Dame’s Hesburgh Libraries in 1974 as a reference librarian. In 1976 he became Reference and Public Documents Librarian and head of the Documents Center, which housed both a Federal Depository Library and a European Union depository collection. </w:t>
      </w:r>
    </w:p>
    <w:p w14:paraId="7D16EF95" w14:textId="77777777" w:rsidR="00513501" w:rsidRDefault="00513501" w:rsidP="00F71C5C">
      <w:r>
        <w:t>Stephen Hayes’</w:t>
      </w:r>
      <w:r w:rsidR="00F71C5C" w:rsidRPr="00F71C5C">
        <w:t xml:space="preserve"> research and professional advocacy centered on federal information policy and public access to government information. He was an active member of the American Library Association from 1974 onward and served as chair of ALA’s Government Documents Round Table (GODORT) in 1987–1988. </w:t>
      </w:r>
    </w:p>
    <w:p w14:paraId="482D2621" w14:textId="77E73CDD" w:rsidR="00F71C5C" w:rsidRPr="00F71C5C" w:rsidRDefault="00F71C5C" w:rsidP="00F71C5C">
      <w:r w:rsidRPr="00F71C5C">
        <w:t>He chaired numerous GODORT committees, including the Reorganization Committee, and worked on ALA’s Committee on Legislation Subcommittee on Government Information and the ALA Ad Hoc Task Force on Restrictions on Access to Government Information during periods when access to federal information faced political and economic constraints. He also reviewed and commented on legislation and regulations for ALA and the Congressional Joint Committee on Printing and represented ALA at the fifth Solomon’s Island Group meeting on public access to government information.</w:t>
      </w:r>
    </w:p>
    <w:p w14:paraId="0F3410F2" w14:textId="77777777" w:rsidR="00010570" w:rsidRDefault="00F71C5C" w:rsidP="00F71C5C">
      <w:r w:rsidRPr="00F71C5C">
        <w:t xml:space="preserve">He served two terms on the Depository Library Council to the Public Printer of the United States (1994–1996, including as Council secretary in 1995–1996, and 2010–2013). </w:t>
      </w:r>
    </w:p>
    <w:p w14:paraId="133CB69A" w14:textId="77777777" w:rsidR="00010570" w:rsidRDefault="00F71C5C" w:rsidP="00F71C5C">
      <w:r w:rsidRPr="00F71C5C">
        <w:t xml:space="preserve">He taught government information and business information at the Indiana University School of Library and Information Science and spoke frequently on federal information resources, access to government information, and business information sources. </w:t>
      </w:r>
    </w:p>
    <w:p w14:paraId="0010967E" w14:textId="77777777" w:rsidR="00010570" w:rsidRDefault="00010570" w:rsidP="00F71C5C"/>
    <w:p w14:paraId="071CABBD" w14:textId="1B35F54F" w:rsidR="00F71C5C" w:rsidRPr="00F71C5C" w:rsidRDefault="00F71C5C" w:rsidP="00F71C5C">
      <w:r w:rsidRPr="00F71C5C">
        <w:t>He also served on advisory boards for vendors including EBSCO, Gale, Dun &amp; Bradstreet, and ProQuest, as well as the North American Business School Advisory Board.</w:t>
      </w:r>
    </w:p>
    <w:p w14:paraId="65C3B432" w14:textId="5F31792D" w:rsidR="00F71C5C" w:rsidRPr="00F71C5C" w:rsidRDefault="00F71C5C" w:rsidP="00010570">
      <w:r w:rsidRPr="00F71C5C">
        <w:t xml:space="preserve">In 1994 Hayes was appointed Business Services Librarian at the Mendoza College of Business. In 1995 he opened the Thomas Mahaffey, Jr. Business Information Center (BIC), later renamed the Mahaffey Business Library (2014). When it opened, the library’s predominantly electronic character was unique among the top fifty business schools and considered cutting-edge. He later held the title </w:t>
      </w:r>
      <w:r w:rsidR="00010570">
        <w:t>“</w:t>
      </w:r>
      <w:r w:rsidRPr="00F71C5C">
        <w:t>Entrepreneurial Spirit Endowed Business Librarian</w:t>
      </w:r>
      <w:r w:rsidR="00010570">
        <w:t>”</w:t>
      </w:r>
      <w:r w:rsidRPr="00F71C5C">
        <w:t xml:space="preserve"> and served as director of the library until retirement. He received emeritus status in 2020</w:t>
      </w:r>
      <w:r w:rsidR="00513501">
        <w:t>.</w:t>
      </w:r>
    </w:p>
    <w:p w14:paraId="27993CEC" w14:textId="5E51EB28" w:rsidR="00513501" w:rsidRDefault="00F71C5C" w:rsidP="00F71C5C">
      <w:r w:rsidRPr="00F71C5C">
        <w:t xml:space="preserve">Notre Dame recognized him in 1998 with the </w:t>
      </w:r>
      <w:hyperlink r:id="rId5" w:history="1">
        <w:r w:rsidRPr="00010570">
          <w:rPr>
            <w:rStyle w:val="Hyperlink"/>
          </w:rPr>
          <w:t xml:space="preserve">Rev. Paul J. </w:t>
        </w:r>
        <w:proofErr w:type="spellStart"/>
        <w:r w:rsidRPr="00010570">
          <w:rPr>
            <w:rStyle w:val="Hyperlink"/>
          </w:rPr>
          <w:t>Foik</w:t>
        </w:r>
        <w:proofErr w:type="spellEnd"/>
        <w:r w:rsidRPr="00010570">
          <w:rPr>
            <w:rStyle w:val="Hyperlink"/>
          </w:rPr>
          <w:t>, C.S.C., Award</w:t>
        </w:r>
      </w:hyperlink>
      <w:r w:rsidRPr="00F71C5C">
        <w:t xml:space="preserve"> for outstanding contributions to librarianship. </w:t>
      </w:r>
    </w:p>
    <w:p w14:paraId="1FE4BD34" w14:textId="59A7CB8C" w:rsidR="00F71C5C" w:rsidRPr="00F71C5C" w:rsidRDefault="00F71C5C" w:rsidP="00F71C5C">
      <w:r w:rsidRPr="00F71C5C">
        <w:t xml:space="preserve">In 2023 GODORT awarded him the </w:t>
      </w:r>
      <w:hyperlink r:id="rId6" w:history="1">
        <w:r w:rsidRPr="00010570">
          <w:rPr>
            <w:rStyle w:val="Hyperlink"/>
          </w:rPr>
          <w:t>James Bennett Childs Award</w:t>
        </w:r>
      </w:hyperlink>
      <w:r w:rsidRPr="00F71C5C">
        <w:t>, its highest honor for a lifetime of significant contribution to documents librarianship. Nominators credited him with helping modernize GODORT and the Federal Depository Library Program and noted his advocacy for open-access government information even after he moved into business librarianship.</w:t>
      </w:r>
    </w:p>
    <w:p w14:paraId="1E67875B" w14:textId="77777777" w:rsidR="00513501" w:rsidRDefault="00F71C5C" w:rsidP="00F71C5C">
      <w:r w:rsidRPr="00F71C5C">
        <w:t>Beyond the library, Hayes served as faculty advisor for the Notre Dame/Saint Mary’s College Equestrian Team and Club, sat on the board of El Buen Vecino (a South Bend Hispanic service organization), served as president of the Wooded Estates Neighborhood Association, and sat on the South Bend City Council’s Information and Technology Committee.</w:t>
      </w:r>
    </w:p>
    <w:p w14:paraId="253B41F8" w14:textId="3CC2F616" w:rsidR="00F71C5C" w:rsidRDefault="00F71C5C" w:rsidP="00F71C5C">
      <w:r w:rsidRPr="00F71C5C">
        <w:t xml:space="preserve"> Memorial contributions were requested for Pet Refuge. A celebration of life was held July 23, 2025, at the Knights of Columbus Hall in South Bend.</w:t>
      </w:r>
    </w:p>
    <w:p w14:paraId="1E634DD4" w14:textId="77777777" w:rsidR="00010570" w:rsidRDefault="00010570" w:rsidP="00F71C5C"/>
    <w:p w14:paraId="32DF20D6" w14:textId="2A89338A" w:rsidR="00010570" w:rsidRPr="00010570" w:rsidRDefault="00010570" w:rsidP="00F71C5C">
      <w:pPr>
        <w:rPr>
          <w:u w:val="single"/>
        </w:rPr>
      </w:pPr>
      <w:r w:rsidRPr="00010570">
        <w:rPr>
          <w:u w:val="single"/>
        </w:rPr>
        <w:t>Selected Publications</w:t>
      </w:r>
    </w:p>
    <w:p w14:paraId="0274102B" w14:textId="77777777" w:rsidR="00010570" w:rsidRDefault="00010570" w:rsidP="00010570">
      <w:r w:rsidRPr="00010570">
        <w:t xml:space="preserve">Burk, Janet L., and Stephen Hayes. </w:t>
      </w:r>
      <w:r w:rsidRPr="00010570">
        <w:rPr>
          <w:i/>
          <w:iCs/>
        </w:rPr>
        <w:t xml:space="preserve">Environmental Concerns: A Bibliography of U.S. Government Publications, 1971–73. </w:t>
      </w:r>
      <w:r w:rsidRPr="00010570">
        <w:t>Kalamazoo, MI: New Issues Press, 1975.</w:t>
      </w:r>
    </w:p>
    <w:p w14:paraId="5265B4EF" w14:textId="77777777" w:rsidR="00010570" w:rsidRDefault="00010570" w:rsidP="00010570">
      <w:r w:rsidRPr="00010570">
        <w:t xml:space="preserve">Gleason, Maureen L., and Katharina J. </w:t>
      </w:r>
      <w:proofErr w:type="spellStart"/>
      <w:r w:rsidRPr="00010570">
        <w:t>Blackstead</w:t>
      </w:r>
      <w:proofErr w:type="spellEnd"/>
      <w:r w:rsidRPr="00010570">
        <w:t xml:space="preserve">, eds. </w:t>
      </w:r>
      <w:r w:rsidRPr="00010570">
        <w:rPr>
          <w:i/>
          <w:iCs/>
        </w:rPr>
        <w:t>What Is Written Remains: Historical Essays on the Libraries of Notre Dame.</w:t>
      </w:r>
      <w:r w:rsidRPr="00010570">
        <w:t xml:space="preserve"> Notre Dame, IN: University of Notre Dame Press, 1994. Includes a contribution by Stephen M. Hayes.</w:t>
      </w:r>
    </w:p>
    <w:p w14:paraId="2FC806C0" w14:textId="399CE0B8" w:rsidR="00010570" w:rsidRDefault="00010570" w:rsidP="00010570">
      <w:r w:rsidRPr="00010570">
        <w:t xml:space="preserve">Whiteley, Sandy, ed. </w:t>
      </w:r>
      <w:r w:rsidRPr="00010570">
        <w:rPr>
          <w:i/>
          <w:iCs/>
        </w:rPr>
        <w:t>The American Library Association Guide to Information Access: A Complete Research Handbook and Directory</w:t>
      </w:r>
      <w:r w:rsidRPr="00010570">
        <w:t>. New York: Random House, 1994. Includes a contribution by Stephen M. Hayes.</w:t>
      </w:r>
    </w:p>
    <w:p w14:paraId="306837E3" w14:textId="77777777" w:rsidR="00010570" w:rsidRDefault="00010570" w:rsidP="00010570"/>
    <w:p w14:paraId="0CA42E53" w14:textId="77777777" w:rsidR="00513501" w:rsidRPr="00010570" w:rsidRDefault="00513501" w:rsidP="00F71C5C">
      <w:pPr>
        <w:rPr>
          <w:u w:val="single"/>
        </w:rPr>
      </w:pPr>
      <w:r w:rsidRPr="00010570">
        <w:rPr>
          <w:u w:val="single"/>
        </w:rPr>
        <w:t>Sources</w:t>
      </w:r>
    </w:p>
    <w:p w14:paraId="5F855F7C" w14:textId="7168CAFD" w:rsidR="001F1EBC" w:rsidRDefault="001F1EBC" w:rsidP="00F71C5C">
      <w:r w:rsidRPr="001F1EBC">
        <w:t>American Library Association. “</w:t>
      </w:r>
      <w:hyperlink r:id="rId7" w:history="1">
        <w:r w:rsidRPr="001F1EBC">
          <w:rPr>
            <w:rStyle w:val="Hyperlink"/>
          </w:rPr>
          <w:t>A Memorial Resolution Honoring Stephen M. Hayes</w:t>
        </w:r>
      </w:hyperlink>
      <w:r w:rsidRPr="001F1EBC">
        <w:t xml:space="preserve">.” Memorial Resolution M13. 2026 ALA Annual Conference. June 2026. </w:t>
      </w:r>
    </w:p>
    <w:p w14:paraId="3463A86B" w14:textId="22DB073F" w:rsidR="00F71C5C" w:rsidRPr="00F71C5C" w:rsidRDefault="00F71C5C" w:rsidP="00010570">
      <w:r w:rsidRPr="00F71C5C">
        <w:t>American Library Association. Government Documents Round Table. “</w:t>
      </w:r>
      <w:hyperlink r:id="rId8" w:history="1">
        <w:r w:rsidRPr="001F1EBC">
          <w:rPr>
            <w:rStyle w:val="Hyperlink"/>
          </w:rPr>
          <w:t>Past Award Winners by Year</w:t>
        </w:r>
      </w:hyperlink>
      <w:r w:rsidRPr="00F71C5C">
        <w:t xml:space="preserve">.” Accessed August 30, 2026. </w:t>
      </w:r>
    </w:p>
    <w:p w14:paraId="6E40EC6E" w14:textId="48025854" w:rsidR="00F71C5C" w:rsidRPr="00F71C5C" w:rsidRDefault="00F71C5C" w:rsidP="00F71C5C">
      <w:r w:rsidRPr="00F71C5C">
        <w:lastRenderedPageBreak/>
        <w:t>“‘</w:t>
      </w:r>
      <w:hyperlink r:id="rId9" w:history="1">
        <w:r w:rsidRPr="001F1EBC">
          <w:rPr>
            <w:rStyle w:val="Hyperlink"/>
          </w:rPr>
          <w:t>2023 GODORT Award Winners</w:t>
        </w:r>
      </w:hyperlink>
      <w:r w:rsidRPr="00F71C5C">
        <w:t xml:space="preserve">.” </w:t>
      </w:r>
      <w:proofErr w:type="spellStart"/>
      <w:r w:rsidRPr="00F71C5C">
        <w:rPr>
          <w:i/>
          <w:iCs/>
        </w:rPr>
        <w:t>DttP</w:t>
      </w:r>
      <w:proofErr w:type="spellEnd"/>
      <w:r w:rsidRPr="00F71C5C">
        <w:rPr>
          <w:i/>
          <w:iCs/>
        </w:rPr>
        <w:t>: Documents to the People</w:t>
      </w:r>
      <w:r w:rsidRPr="00F71C5C">
        <w:t xml:space="preserve">. American Library Association, 2023. </w:t>
      </w:r>
    </w:p>
    <w:p w14:paraId="4BBB36D0" w14:textId="46C676A9" w:rsidR="00F71C5C" w:rsidRPr="00F71C5C" w:rsidRDefault="00F71C5C" w:rsidP="00F71C5C">
      <w:r w:rsidRPr="00F71C5C">
        <w:t>Hayes, Stephen. “</w:t>
      </w:r>
      <w:hyperlink r:id="rId10" w:history="1">
        <w:r w:rsidRPr="001F1EBC">
          <w:rPr>
            <w:rStyle w:val="Hyperlink"/>
          </w:rPr>
          <w:t>Stephen Hayes</w:t>
        </w:r>
      </w:hyperlink>
      <w:r w:rsidRPr="00F71C5C">
        <w:t>.” Notre Dame Association of Retired Faculty and Administrators. University of Notre Dame. Accessed August 30, 2026</w:t>
      </w:r>
    </w:p>
    <w:p w14:paraId="6832B755" w14:textId="4ACA8E28" w:rsidR="00F71C5C" w:rsidRPr="00F71C5C" w:rsidRDefault="00F71C5C" w:rsidP="00F71C5C">
      <w:proofErr w:type="spellStart"/>
      <w:r w:rsidRPr="00F71C5C">
        <w:t>Malewitz</w:t>
      </w:r>
      <w:proofErr w:type="spellEnd"/>
      <w:r w:rsidRPr="00F71C5C">
        <w:t>, Becky. “</w:t>
      </w:r>
      <w:hyperlink r:id="rId11" w:history="1">
        <w:r w:rsidRPr="001F1EBC">
          <w:rPr>
            <w:rStyle w:val="Hyperlink"/>
          </w:rPr>
          <w:t>Celebrating Three Digital Decades</w:t>
        </w:r>
      </w:hyperlink>
      <w:r w:rsidRPr="00F71C5C">
        <w:t xml:space="preserve">.” Mendoza College of Business, University of Notre Dame, November 4, 2025. </w:t>
      </w:r>
    </w:p>
    <w:p w14:paraId="26E1F271" w14:textId="2169C0F4" w:rsidR="00010570" w:rsidRPr="00F71C5C" w:rsidRDefault="00F71C5C" w:rsidP="00010570">
      <w:r w:rsidRPr="00F71C5C">
        <w:t xml:space="preserve"> “</w:t>
      </w:r>
      <w:hyperlink r:id="rId12" w:history="1">
        <w:r w:rsidRPr="00010570">
          <w:rPr>
            <w:rStyle w:val="Hyperlink"/>
          </w:rPr>
          <w:t>Stephen M. Hayes</w:t>
        </w:r>
      </w:hyperlink>
      <w:r w:rsidRPr="00F71C5C">
        <w:t xml:space="preserve">.” </w:t>
      </w:r>
      <w:r w:rsidR="00010570">
        <w:t xml:space="preserve">Obituary. </w:t>
      </w:r>
      <w:r w:rsidRPr="00F71C5C">
        <w:t xml:space="preserve">July 16, 2025. </w:t>
      </w:r>
      <w:r w:rsidR="00010570" w:rsidRPr="00F71C5C">
        <w:t>Palmer Funeral Homes.</w:t>
      </w:r>
    </w:p>
    <w:p w14:paraId="5E033A9F" w14:textId="12CA3D92" w:rsidR="00F71C5C" w:rsidRPr="00F71C5C" w:rsidRDefault="00F71C5C" w:rsidP="00F71C5C">
      <w:r w:rsidRPr="00F71C5C">
        <w:t>“</w:t>
      </w:r>
      <w:hyperlink r:id="rId13" w:history="1">
        <w:r w:rsidRPr="00010570">
          <w:rPr>
            <w:rStyle w:val="Hyperlink"/>
          </w:rPr>
          <w:t>Stephen M. Hayes, Librarian Emeritus, Hesburgh Libraries</w:t>
        </w:r>
      </w:hyperlink>
      <w:r w:rsidRPr="00F71C5C">
        <w:t xml:space="preserve">.” </w:t>
      </w:r>
      <w:proofErr w:type="spellStart"/>
      <w:r w:rsidRPr="00F71C5C">
        <w:rPr>
          <w:i/>
          <w:iCs/>
        </w:rPr>
        <w:t>NDWorks</w:t>
      </w:r>
      <w:proofErr w:type="spellEnd"/>
      <w:r w:rsidRPr="00F71C5C">
        <w:t>. University of Notre Dame, July 17, 2025</w:t>
      </w:r>
    </w:p>
    <w:p w14:paraId="3CECCED0" w14:textId="0C29F638" w:rsidR="00F71C5C" w:rsidRDefault="00F71C5C" w:rsidP="00F71C5C">
      <w:r w:rsidRPr="00F71C5C">
        <w:t>University of Notre Dame, Office of the Provost. “</w:t>
      </w:r>
      <w:hyperlink r:id="rId14" w:history="1">
        <w:r w:rsidRPr="00010570">
          <w:rPr>
            <w:rStyle w:val="Hyperlink"/>
          </w:rPr>
          <w:t>Foik Award</w:t>
        </w:r>
      </w:hyperlink>
      <w:r w:rsidRPr="00F71C5C">
        <w:t xml:space="preserve">.” Accessed August 30, 2026. </w:t>
      </w:r>
    </w:p>
    <w:p w14:paraId="12DA4597" w14:textId="77777777" w:rsidR="00010570" w:rsidRDefault="00010570" w:rsidP="00F71C5C"/>
    <w:p w14:paraId="216ACE8E" w14:textId="77777777" w:rsidR="00010570" w:rsidRDefault="00010570" w:rsidP="00F71C5C"/>
    <w:p w14:paraId="4D3046BD" w14:textId="60CFA594" w:rsidR="00010570" w:rsidRPr="00010570" w:rsidRDefault="00010570" w:rsidP="00F71C5C">
      <w:pPr>
        <w:rPr>
          <w:sz w:val="20"/>
          <w:szCs w:val="20"/>
        </w:rPr>
      </w:pPr>
      <w:r w:rsidRPr="00010570">
        <w:rPr>
          <w:sz w:val="20"/>
          <w:szCs w:val="20"/>
        </w:rPr>
        <w:t>Submitted by GODORT Member</w:t>
      </w:r>
    </w:p>
    <w:p w14:paraId="5FE37F9B" w14:textId="77777777" w:rsidR="00F71C5C" w:rsidRDefault="00F71C5C" w:rsidP="00F71C5C"/>
    <w:sectPr w:rsidR="00F71C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C5C"/>
    <w:rsid w:val="00010570"/>
    <w:rsid w:val="001A5C81"/>
    <w:rsid w:val="001C6885"/>
    <w:rsid w:val="001F1EBC"/>
    <w:rsid w:val="0022653E"/>
    <w:rsid w:val="00262A08"/>
    <w:rsid w:val="00513501"/>
    <w:rsid w:val="009B6C38"/>
    <w:rsid w:val="009C191F"/>
    <w:rsid w:val="00F71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665D6"/>
  <w15:chartTrackingRefBased/>
  <w15:docId w15:val="{36C7A9DD-267D-4401-A347-B4CF66A1A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C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1C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1C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1C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1C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1C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1C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1C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1C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C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1C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1C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1C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1C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1C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1C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1C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1C5C"/>
    <w:rPr>
      <w:rFonts w:eastAsiaTheme="majorEastAsia" w:cstheme="majorBidi"/>
      <w:color w:val="272727" w:themeColor="text1" w:themeTint="D8"/>
    </w:rPr>
  </w:style>
  <w:style w:type="paragraph" w:styleId="Title">
    <w:name w:val="Title"/>
    <w:basedOn w:val="Normal"/>
    <w:next w:val="Normal"/>
    <w:link w:val="TitleChar"/>
    <w:uiPriority w:val="10"/>
    <w:qFormat/>
    <w:rsid w:val="00F71C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C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1C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1C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1C5C"/>
    <w:pPr>
      <w:spacing w:before="160"/>
      <w:jc w:val="center"/>
    </w:pPr>
    <w:rPr>
      <w:i/>
      <w:iCs/>
      <w:color w:val="404040" w:themeColor="text1" w:themeTint="BF"/>
    </w:rPr>
  </w:style>
  <w:style w:type="character" w:customStyle="1" w:styleId="QuoteChar">
    <w:name w:val="Quote Char"/>
    <w:basedOn w:val="DefaultParagraphFont"/>
    <w:link w:val="Quote"/>
    <w:uiPriority w:val="29"/>
    <w:rsid w:val="00F71C5C"/>
    <w:rPr>
      <w:i/>
      <w:iCs/>
      <w:color w:val="404040" w:themeColor="text1" w:themeTint="BF"/>
    </w:rPr>
  </w:style>
  <w:style w:type="paragraph" w:styleId="ListParagraph">
    <w:name w:val="List Paragraph"/>
    <w:basedOn w:val="Normal"/>
    <w:uiPriority w:val="34"/>
    <w:qFormat/>
    <w:rsid w:val="00F71C5C"/>
    <w:pPr>
      <w:ind w:left="720"/>
      <w:contextualSpacing/>
    </w:pPr>
  </w:style>
  <w:style w:type="character" w:styleId="IntenseEmphasis">
    <w:name w:val="Intense Emphasis"/>
    <w:basedOn w:val="DefaultParagraphFont"/>
    <w:uiPriority w:val="21"/>
    <w:qFormat/>
    <w:rsid w:val="00F71C5C"/>
    <w:rPr>
      <w:i/>
      <w:iCs/>
      <w:color w:val="0F4761" w:themeColor="accent1" w:themeShade="BF"/>
    </w:rPr>
  </w:style>
  <w:style w:type="paragraph" w:styleId="IntenseQuote">
    <w:name w:val="Intense Quote"/>
    <w:basedOn w:val="Normal"/>
    <w:next w:val="Normal"/>
    <w:link w:val="IntenseQuoteChar"/>
    <w:uiPriority w:val="30"/>
    <w:qFormat/>
    <w:rsid w:val="00F71C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1C5C"/>
    <w:rPr>
      <w:i/>
      <w:iCs/>
      <w:color w:val="0F4761" w:themeColor="accent1" w:themeShade="BF"/>
    </w:rPr>
  </w:style>
  <w:style w:type="character" w:styleId="IntenseReference">
    <w:name w:val="Intense Reference"/>
    <w:basedOn w:val="DefaultParagraphFont"/>
    <w:uiPriority w:val="32"/>
    <w:qFormat/>
    <w:rsid w:val="00F71C5C"/>
    <w:rPr>
      <w:b/>
      <w:bCs/>
      <w:smallCaps/>
      <w:color w:val="0F4761" w:themeColor="accent1" w:themeShade="BF"/>
      <w:spacing w:val="5"/>
    </w:rPr>
  </w:style>
  <w:style w:type="character" w:styleId="Hyperlink">
    <w:name w:val="Hyperlink"/>
    <w:basedOn w:val="DefaultParagraphFont"/>
    <w:uiPriority w:val="99"/>
    <w:unhideWhenUsed/>
    <w:rsid w:val="00F71C5C"/>
    <w:rPr>
      <w:color w:val="467886" w:themeColor="hyperlink"/>
      <w:u w:val="single"/>
    </w:rPr>
  </w:style>
  <w:style w:type="character" w:styleId="UnresolvedMention">
    <w:name w:val="Unresolved Mention"/>
    <w:basedOn w:val="DefaultParagraphFont"/>
    <w:uiPriority w:val="99"/>
    <w:semiHidden/>
    <w:unhideWhenUsed/>
    <w:rsid w:val="00F71C5C"/>
    <w:rPr>
      <w:color w:val="605E5C"/>
      <w:shd w:val="clear" w:color="auto" w:fill="E1DFDD"/>
    </w:rPr>
  </w:style>
  <w:style w:type="character" w:styleId="FollowedHyperlink">
    <w:name w:val="FollowedHyperlink"/>
    <w:basedOn w:val="DefaultParagraphFont"/>
    <w:uiPriority w:val="99"/>
    <w:semiHidden/>
    <w:unhideWhenUsed/>
    <w:rsid w:val="00F71C5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a.org/godort/past-award-winners-by-year" TargetMode="External"/><Relationship Id="rId13" Type="http://schemas.openxmlformats.org/officeDocument/2006/relationships/hyperlink" Target="https://ndworks.nd.edu/news/stephen-m-hayes-librarian-emeritus-hesburgh-libraries/" TargetMode="External"/><Relationship Id="rId3" Type="http://schemas.openxmlformats.org/officeDocument/2006/relationships/webSettings" Target="webSettings.xml"/><Relationship Id="rId7" Type="http://schemas.openxmlformats.org/officeDocument/2006/relationships/hyperlink" Target="https://www.ala.org/sites/default/files/2026-06/M13%20Memorial%20Resolution%20Honoring%20STEPHEN%20M.%20HAYES.pdf" TargetMode="External"/><Relationship Id="rId12" Type="http://schemas.openxmlformats.org/officeDocument/2006/relationships/hyperlink" Target="https://www.palmerfuneralhomes.com/obituary/Stephen-Haye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ala.org/awards/professional-recognition/james-bennett-childs-award" TargetMode="External"/><Relationship Id="rId11" Type="http://schemas.openxmlformats.org/officeDocument/2006/relationships/hyperlink" Target="https://mendoza.nd.edu/news/celebrating-three-digital-decades/" TargetMode="External"/><Relationship Id="rId5" Type="http://schemas.openxmlformats.org/officeDocument/2006/relationships/hyperlink" Target="https://provost.nd.edu/faculty-recognitions/faculty-awards/foik-award/" TargetMode="External"/><Relationship Id="rId15" Type="http://schemas.openxmlformats.org/officeDocument/2006/relationships/fontTable" Target="fontTable.xml"/><Relationship Id="rId10" Type="http://schemas.openxmlformats.org/officeDocument/2006/relationships/hyperlink" Target="https://retirees-emeriti.nd.edu/members/stephen-hayes-2020-10-01/" TargetMode="External"/><Relationship Id="rId4" Type="http://schemas.openxmlformats.org/officeDocument/2006/relationships/image" Target="media/image1.jpg"/><Relationship Id="rId9" Type="http://schemas.openxmlformats.org/officeDocument/2006/relationships/hyperlink" Target="https://journals.ala.org/index.php/dttp/article/view/8063/11233" TargetMode="External"/><Relationship Id="rId14" Type="http://schemas.openxmlformats.org/officeDocument/2006/relationships/hyperlink" Target="https://provost.nd.edu/faculty-recognitions/faculty-awards/foik-aw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2026-08-30T21:45:00Z</cp:lastPrinted>
  <dcterms:created xsi:type="dcterms:W3CDTF">2026-09-02T00:58:00Z</dcterms:created>
  <dcterms:modified xsi:type="dcterms:W3CDTF">2026-09-02T00:58:00Z</dcterms:modified>
</cp:coreProperties>
</file>