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5AC9E" w14:textId="77777777" w:rsidR="000B7D86" w:rsidRDefault="007264E7">
      <w:pPr>
        <w:spacing w:after="0" w:line="248" w:lineRule="auto"/>
        <w:ind w:left="6098" w:firstLine="0"/>
        <w:jc w:val="center"/>
      </w:pPr>
      <w:r>
        <w:t xml:space="preserve">2022-2023 ALA Memorial #22 2023 ALA Annual Conference </w:t>
      </w:r>
    </w:p>
    <w:p w14:paraId="78CBECFB" w14:textId="77777777" w:rsidR="000B7D86" w:rsidRDefault="007264E7">
      <w:pPr>
        <w:spacing w:after="0" w:line="259" w:lineRule="auto"/>
        <w:ind w:left="0" w:firstLine="0"/>
      </w:pPr>
      <w:r>
        <w:t xml:space="preserve"> </w:t>
      </w:r>
    </w:p>
    <w:p w14:paraId="424F533E" w14:textId="77777777" w:rsidR="000B7D86" w:rsidRDefault="007264E7">
      <w:pPr>
        <w:spacing w:after="0" w:line="259" w:lineRule="auto"/>
        <w:ind w:left="0" w:right="1" w:firstLine="0"/>
        <w:jc w:val="center"/>
      </w:pPr>
      <w:r>
        <w:t>Memorial Resolution Honoring Eleanor M. McKnight</w:t>
      </w:r>
      <w:r>
        <w:rPr>
          <w:sz w:val="24"/>
        </w:rPr>
        <w:t xml:space="preserve"> </w:t>
      </w:r>
    </w:p>
    <w:p w14:paraId="78394750" w14:textId="77777777" w:rsidR="000B7D86" w:rsidRDefault="007264E7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4871C771" w14:textId="77777777" w:rsidR="000B7D86" w:rsidRDefault="007264E7">
      <w:pPr>
        <w:ind w:left="-5"/>
      </w:pPr>
      <w:r>
        <w:t xml:space="preserve">Whereas the American Library Association (ALA) lost a valued colleague on May 2, 2023 with the death of Eleanor M. McKnight; </w:t>
      </w:r>
      <w:r>
        <w:rPr>
          <w:sz w:val="24"/>
        </w:rPr>
        <w:t xml:space="preserve"> </w:t>
      </w:r>
    </w:p>
    <w:p w14:paraId="4FFD0BCC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9BA7178" w14:textId="77777777" w:rsidR="000B7D86" w:rsidRDefault="007264E7">
      <w:pPr>
        <w:ind w:left="-5"/>
      </w:pPr>
      <w:r>
        <w:t xml:space="preserve">Whereas McKnight served as the University Librarian at Kean University (formerly Newark State College) for more than 30 years; </w:t>
      </w:r>
      <w:r>
        <w:t xml:space="preserve">McKnight supported history students, taught information literacy, offered reference services, created research guides and more; </w:t>
      </w:r>
      <w:r>
        <w:rPr>
          <w:sz w:val="24"/>
        </w:rPr>
        <w:t xml:space="preserve"> </w:t>
      </w:r>
    </w:p>
    <w:p w14:paraId="409FD2B3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4E62E927" w14:textId="77777777" w:rsidR="000B7D86" w:rsidRDefault="007264E7">
      <w:pPr>
        <w:ind w:left="-5"/>
      </w:pPr>
      <w:r>
        <w:t xml:space="preserve">Whereas McKnight served as the President of Concerned Black Personnel (CBP) at Kean University; </w:t>
      </w:r>
      <w:r>
        <w:rPr>
          <w:sz w:val="24"/>
        </w:rPr>
        <w:t xml:space="preserve"> </w:t>
      </w:r>
    </w:p>
    <w:p w14:paraId="43976BFD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23169530" w14:textId="77777777" w:rsidR="000B7D86" w:rsidRDefault="007264E7">
      <w:pPr>
        <w:ind w:left="-5"/>
      </w:pPr>
      <w:r>
        <w:t>Whereas McKnight receive</w:t>
      </w:r>
      <w:r>
        <w:t xml:space="preserve">d her B.F.A from Howard University and M.L.S. from Rutgers State University; </w:t>
      </w:r>
      <w:r>
        <w:rPr>
          <w:sz w:val="24"/>
        </w:rPr>
        <w:t xml:space="preserve"> </w:t>
      </w:r>
    </w:p>
    <w:p w14:paraId="346628D5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4E39376A" w14:textId="77777777" w:rsidR="000B7D86" w:rsidRDefault="007264E7">
      <w:pPr>
        <w:ind w:left="-5"/>
      </w:pPr>
      <w:r>
        <w:t xml:space="preserve">Whereas McKnight was known for taking family members, friends, and colleagues to the biennial National Black Theatre Festival in Winston-Salem, North Carolina; </w:t>
      </w:r>
      <w:r>
        <w:rPr>
          <w:sz w:val="24"/>
        </w:rPr>
        <w:t xml:space="preserve"> </w:t>
      </w:r>
    </w:p>
    <w:p w14:paraId="040FB4A7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699227A8" w14:textId="77777777" w:rsidR="000B7D86" w:rsidRDefault="007264E7">
      <w:pPr>
        <w:ind w:left="-5"/>
      </w:pPr>
      <w:r>
        <w:t>Whereas McK</w:t>
      </w:r>
      <w:r>
        <w:t>night was a kind friend, mentor, and colleague to many throughout the course of her career; now therefore be it</w:t>
      </w:r>
      <w:r>
        <w:rPr>
          <w:sz w:val="24"/>
        </w:rPr>
        <w:t xml:space="preserve"> </w:t>
      </w:r>
    </w:p>
    <w:p w14:paraId="270852B1" w14:textId="77777777" w:rsidR="000B7D86" w:rsidRDefault="007264E7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0559110B" w14:textId="77777777" w:rsidR="000B7D86" w:rsidRDefault="007264E7">
      <w:pPr>
        <w:ind w:left="-5"/>
      </w:pPr>
      <w:r>
        <w:t xml:space="preserve">Resolved, </w:t>
      </w:r>
      <w:r>
        <w:t>that the American Library Association (ALA) on behalf of its members:</w:t>
      </w:r>
      <w:r>
        <w:rPr>
          <w:sz w:val="24"/>
        </w:rPr>
        <w:t xml:space="preserve"> </w:t>
      </w:r>
    </w:p>
    <w:p w14:paraId="44EF8413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3AAA5C5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34A63A61" w14:textId="77777777" w:rsidR="000B7D86" w:rsidRDefault="007264E7">
      <w:pPr>
        <w:numPr>
          <w:ilvl w:val="0"/>
          <w:numId w:val="1"/>
        </w:numPr>
        <w:ind w:hanging="361"/>
      </w:pPr>
      <w:r>
        <w:t>recognizes the significant contributions and accomplish</w:t>
      </w:r>
      <w:r>
        <w:t xml:space="preserve">ments of Eleanor M. McKnight over the course of her career and mourns her death; and </w:t>
      </w:r>
    </w:p>
    <w:p w14:paraId="681A5D79" w14:textId="77777777" w:rsidR="000B7D86" w:rsidRDefault="007264E7">
      <w:pPr>
        <w:numPr>
          <w:ilvl w:val="0"/>
          <w:numId w:val="1"/>
        </w:numPr>
        <w:ind w:hanging="361"/>
      </w:pPr>
      <w:r>
        <w:t xml:space="preserve">extends its sincerest condolences to her friends and family. </w:t>
      </w:r>
    </w:p>
    <w:p w14:paraId="5680DAAD" w14:textId="77777777" w:rsidR="000B7D86" w:rsidRDefault="007264E7">
      <w:pPr>
        <w:spacing w:after="205" w:line="259" w:lineRule="auto"/>
        <w:ind w:left="0" w:firstLine="0"/>
      </w:pPr>
      <w:r>
        <w:rPr>
          <w:sz w:val="24"/>
        </w:rPr>
        <w:t xml:space="preserve"> </w:t>
      </w:r>
    </w:p>
    <w:p w14:paraId="2851F205" w14:textId="77777777" w:rsidR="000B7D86" w:rsidRDefault="007264E7">
      <w:pPr>
        <w:ind w:left="-5"/>
      </w:pPr>
      <w:r>
        <w:t>Mover: Raymond Pun, ALA Councilor at Large</w:t>
      </w:r>
      <w:r>
        <w:rPr>
          <w:sz w:val="24"/>
        </w:rPr>
        <w:t xml:space="preserve"> </w:t>
      </w:r>
    </w:p>
    <w:p w14:paraId="6ABE751E" w14:textId="77777777" w:rsidR="000B7D86" w:rsidRDefault="007264E7">
      <w:pPr>
        <w:spacing w:after="0" w:line="259" w:lineRule="auto"/>
        <w:ind w:left="0" w:firstLine="0"/>
      </w:pPr>
      <w:r>
        <w:t xml:space="preserve"> </w:t>
      </w:r>
      <w:r>
        <w:rPr>
          <w:sz w:val="24"/>
        </w:rPr>
        <w:t xml:space="preserve"> </w:t>
      </w:r>
    </w:p>
    <w:p w14:paraId="279FEECB" w14:textId="77777777" w:rsidR="000B7D86" w:rsidRDefault="007264E7">
      <w:pPr>
        <w:ind w:left="-5"/>
      </w:pPr>
      <w:r>
        <w:t>Seconder: Twanna Hodge, ALA Councilor at Large</w:t>
      </w:r>
      <w:r>
        <w:rPr>
          <w:sz w:val="24"/>
        </w:rPr>
        <w:t xml:space="preserve"> </w:t>
      </w:r>
    </w:p>
    <w:p w14:paraId="3D98B4FE" w14:textId="77777777" w:rsidR="000B7D86" w:rsidRDefault="007264E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2664468C" w14:textId="77777777" w:rsidR="000B7D86" w:rsidRDefault="007264E7">
      <w:pPr>
        <w:ind w:left="-5"/>
      </w:pPr>
      <w:r>
        <w:t>Version: 9 am PT, June 20, 2023</w:t>
      </w:r>
      <w:r>
        <w:rPr>
          <w:sz w:val="24"/>
        </w:rPr>
        <w:t xml:space="preserve"> </w:t>
      </w:r>
    </w:p>
    <w:p w14:paraId="6FF32D44" w14:textId="77777777" w:rsidR="000B7D86" w:rsidRDefault="007264E7">
      <w:pPr>
        <w:spacing w:after="0" w:line="259" w:lineRule="auto"/>
        <w:ind w:left="0" w:firstLine="0"/>
      </w:pPr>
      <w:r>
        <w:t xml:space="preserve"> </w:t>
      </w:r>
    </w:p>
    <w:sectPr w:rsidR="000B7D86">
      <w:pgSz w:w="12240" w:h="15840"/>
      <w:pgMar w:top="1440" w:right="144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E31BBC"/>
    <w:multiLevelType w:val="hybridMultilevel"/>
    <w:tmpl w:val="5FBE5840"/>
    <w:lvl w:ilvl="0" w:tplc="06B24374">
      <w:start w:val="1"/>
      <w:numFmt w:val="decimal"/>
      <w:lvlText w:val="%1."/>
      <w:lvlJc w:val="left"/>
      <w:pPr>
        <w:ind w:left="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9C2D5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F27A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B4F8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9AFB3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C129A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FC04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7C3D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8E50C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D86"/>
    <w:rsid w:val="000B7D86"/>
    <w:rsid w:val="0072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F4C5AF"/>
  <w15:docId w15:val="{9B735861-9EBE-42A1-A1DB-CF6487E4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31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M22  Memorial Resolution Honoring Eleanor M. McKnight</dc:title>
  <dc:subject/>
  <dc:creator>mburgess</dc:creator>
  <cp:keywords/>
  <cp:lastModifiedBy>Spencer, David Brett</cp:lastModifiedBy>
  <cp:revision>2</cp:revision>
  <dcterms:created xsi:type="dcterms:W3CDTF">2026-09-04T02:45:00Z</dcterms:created>
  <dcterms:modified xsi:type="dcterms:W3CDTF">2026-09-04T02:45:00Z</dcterms:modified>
</cp:coreProperties>
</file>