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1775C" w14:textId="77777777" w:rsidR="00F43134" w:rsidRDefault="00000000">
      <w:pPr>
        <w:spacing w:line="259" w:lineRule="auto"/>
        <w:ind w:left="5050"/>
      </w:pPr>
      <w:r>
        <w:rPr>
          <w:rFonts w:ascii="Calibri" w:eastAsia="Calibri" w:hAnsi="Calibri" w:cs="Calibri"/>
        </w:rPr>
        <w:t xml:space="preserve">2014-2015 ALA Memorial #3_12514_act </w:t>
      </w:r>
    </w:p>
    <w:p w14:paraId="3D4CFBB5" w14:textId="77777777" w:rsidR="00F43134" w:rsidRDefault="00000000">
      <w:pPr>
        <w:tabs>
          <w:tab w:val="center" w:pos="720"/>
          <w:tab w:val="center" w:pos="1440"/>
          <w:tab w:val="center" w:pos="2160"/>
          <w:tab w:val="center" w:pos="2880"/>
          <w:tab w:val="center" w:pos="3600"/>
          <w:tab w:val="center" w:pos="4320"/>
          <w:tab w:val="center" w:pos="6477"/>
        </w:tabs>
        <w:spacing w:line="259" w:lineRule="auto"/>
        <w:ind w:left="-15" w:firstLine="0"/>
      </w:pP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2015 ALA Midwinter Meeting </w:t>
      </w:r>
    </w:p>
    <w:p w14:paraId="4D612F30" w14:textId="77777777" w:rsidR="00F43134" w:rsidRDefault="00000000">
      <w:pPr>
        <w:spacing w:line="259" w:lineRule="auto"/>
        <w:ind w:left="61" w:firstLine="0"/>
        <w:jc w:val="center"/>
      </w:pPr>
      <w:r>
        <w:rPr>
          <w:b/>
        </w:rPr>
        <w:t xml:space="preserve"> </w:t>
      </w:r>
    </w:p>
    <w:p w14:paraId="245C1583" w14:textId="77777777" w:rsidR="00F43134" w:rsidRDefault="00000000">
      <w:pPr>
        <w:spacing w:line="259" w:lineRule="auto"/>
        <w:ind w:left="61" w:firstLine="0"/>
        <w:jc w:val="center"/>
      </w:pPr>
      <w:r>
        <w:rPr>
          <w:b/>
        </w:rPr>
        <w:t xml:space="preserve"> </w:t>
      </w:r>
    </w:p>
    <w:p w14:paraId="7BB20A98" w14:textId="77777777" w:rsidR="00F43134" w:rsidRDefault="00000000">
      <w:pPr>
        <w:spacing w:line="259" w:lineRule="auto"/>
        <w:ind w:left="32" w:firstLine="0"/>
        <w:jc w:val="center"/>
      </w:pPr>
      <w:r>
        <w:rPr>
          <w:rFonts w:ascii="Garamond" w:eastAsia="Garamond" w:hAnsi="Garamond" w:cs="Garamond"/>
          <w:color w:val="FF0000"/>
          <w:sz w:val="25"/>
        </w:rPr>
        <w:t xml:space="preserve">This memorial resolution was adopted by the ALA Council on Tuesday, February 3, 2015 </w:t>
      </w:r>
    </w:p>
    <w:p w14:paraId="784D5869" w14:textId="77777777" w:rsidR="00F43134" w:rsidRDefault="00000000">
      <w:pPr>
        <w:spacing w:after="14" w:line="259" w:lineRule="auto"/>
        <w:ind w:left="61" w:firstLine="0"/>
        <w:jc w:val="center"/>
      </w:pPr>
      <w:r>
        <w:rPr>
          <w:b/>
        </w:rPr>
        <w:t xml:space="preserve"> </w:t>
      </w:r>
    </w:p>
    <w:p w14:paraId="4A45A343" w14:textId="77777777" w:rsidR="00F43134" w:rsidRDefault="00000000">
      <w:pPr>
        <w:pStyle w:val="Heading1"/>
      </w:pPr>
      <w:r>
        <w:t xml:space="preserve">A Memorial Resolution Honoring Roger C. Greer </w:t>
      </w:r>
    </w:p>
    <w:p w14:paraId="6C952990" w14:textId="77777777" w:rsidR="00F43134" w:rsidRDefault="00000000">
      <w:pPr>
        <w:spacing w:line="259" w:lineRule="auto"/>
        <w:ind w:left="61" w:firstLine="0"/>
        <w:jc w:val="center"/>
      </w:pPr>
      <w:r>
        <w:rPr>
          <w:b/>
        </w:rPr>
        <w:t xml:space="preserve"> </w:t>
      </w:r>
    </w:p>
    <w:p w14:paraId="31686C8E" w14:textId="77777777" w:rsidR="00F43134" w:rsidRDefault="00000000">
      <w:pPr>
        <w:ind w:left="-5"/>
      </w:pPr>
      <w:r>
        <w:t>Wherea</w:t>
      </w:r>
      <w:r>
        <w:rPr>
          <w:i/>
        </w:rPr>
        <w:t>s</w:t>
      </w:r>
      <w:r>
        <w:t xml:space="preserve"> Roger C. Greer, Professor Emeritus of Emporia State University and Dean Emeritus and Professor of the University of Southern California, died on November 9, 2014; </w:t>
      </w:r>
    </w:p>
    <w:p w14:paraId="0E194527" w14:textId="77777777" w:rsidR="00F43134" w:rsidRDefault="00000000">
      <w:pPr>
        <w:spacing w:line="259" w:lineRule="auto"/>
        <w:ind w:left="0" w:firstLine="0"/>
      </w:pPr>
      <w:r>
        <w:rPr>
          <w:i/>
        </w:rPr>
        <w:t xml:space="preserve"> </w:t>
      </w:r>
    </w:p>
    <w:p w14:paraId="7A7E9A2B" w14:textId="77777777" w:rsidR="00F43134" w:rsidRDefault="00000000">
      <w:pPr>
        <w:ind w:left="-5"/>
      </w:pPr>
      <w:r>
        <w:t>Whereas</w:t>
      </w:r>
      <w:r>
        <w:rPr>
          <w:i/>
        </w:rPr>
        <w:t xml:space="preserve"> </w:t>
      </w:r>
      <w:r>
        <w:t xml:space="preserve">he served this country as a Seaman in the U. S. Navy in the Philippines 1945-46 and U.S. Army as a Sergeant in Germany 1951-1954; </w:t>
      </w:r>
    </w:p>
    <w:p w14:paraId="65ED5BE1" w14:textId="77777777" w:rsidR="00F43134" w:rsidRDefault="00000000">
      <w:pPr>
        <w:spacing w:line="259" w:lineRule="auto"/>
        <w:ind w:left="0" w:firstLine="0"/>
      </w:pPr>
      <w:r>
        <w:t xml:space="preserve"> </w:t>
      </w:r>
    </w:p>
    <w:p w14:paraId="5DEAB51B" w14:textId="77777777" w:rsidR="00F43134" w:rsidRDefault="00000000">
      <w:pPr>
        <w:ind w:left="-5"/>
      </w:pPr>
      <w:r>
        <w:t>Whereas he</w:t>
      </w:r>
      <w:r>
        <w:rPr>
          <w:i/>
        </w:rPr>
        <w:t xml:space="preserve"> </w:t>
      </w:r>
      <w:r>
        <w:t xml:space="preserve">graduated from St. John’s University with a Bachelor of Arts Degree in history, a Master of Library Service Degree from Columbia University, and a Ph.D. Degree from Rutgers University; </w:t>
      </w:r>
    </w:p>
    <w:p w14:paraId="1032BC01" w14:textId="77777777" w:rsidR="00F43134" w:rsidRDefault="00000000">
      <w:pPr>
        <w:spacing w:line="259" w:lineRule="auto"/>
        <w:ind w:left="0" w:firstLine="0"/>
      </w:pPr>
      <w:r>
        <w:rPr>
          <w:i/>
        </w:rPr>
        <w:t xml:space="preserve"> </w:t>
      </w:r>
    </w:p>
    <w:p w14:paraId="05633B1F" w14:textId="77777777" w:rsidR="00F43134" w:rsidRDefault="00000000">
      <w:pPr>
        <w:ind w:left="-5"/>
      </w:pPr>
      <w:r>
        <w:t>Whereas</w:t>
      </w:r>
      <w:r>
        <w:rPr>
          <w:i/>
        </w:rPr>
        <w:t xml:space="preserve"> </w:t>
      </w:r>
      <w:r>
        <w:t xml:space="preserve">he began his career at the Linden, NJ, Public Library as Business Librarian, moved to the </w:t>
      </w:r>
    </w:p>
    <w:p w14:paraId="4ADFD60C" w14:textId="77777777" w:rsidR="00F43134" w:rsidRDefault="00000000">
      <w:pPr>
        <w:ind w:left="-5"/>
      </w:pPr>
      <w:r>
        <w:t xml:space="preserve">Purdue University Library as Head of the Cataloging and Preparation Department, and to Rutgers University Graduate School of Library Services as an instructor while completing his doctorate; </w:t>
      </w:r>
    </w:p>
    <w:p w14:paraId="082376A2" w14:textId="77777777" w:rsidR="00F43134" w:rsidRDefault="00000000">
      <w:pPr>
        <w:spacing w:line="259" w:lineRule="auto"/>
        <w:ind w:left="0" w:firstLine="0"/>
      </w:pPr>
      <w:r>
        <w:rPr>
          <w:i/>
        </w:rPr>
        <w:t xml:space="preserve"> </w:t>
      </w:r>
    </w:p>
    <w:p w14:paraId="538AEA62" w14:textId="77777777" w:rsidR="00F43134" w:rsidRDefault="00000000">
      <w:pPr>
        <w:ind w:left="-5"/>
      </w:pPr>
      <w:r>
        <w:t xml:space="preserve">Whereas he, after completing his PhD Degree, served as Director of Libraries at State University College, Potsdam, NY; </w:t>
      </w:r>
    </w:p>
    <w:p w14:paraId="134EA106" w14:textId="77777777" w:rsidR="00F43134" w:rsidRDefault="00000000">
      <w:pPr>
        <w:spacing w:line="259" w:lineRule="auto"/>
        <w:ind w:left="0" w:firstLine="0"/>
      </w:pPr>
      <w:r>
        <w:t xml:space="preserve"> </w:t>
      </w:r>
    </w:p>
    <w:p w14:paraId="4A841A7A" w14:textId="77777777" w:rsidR="00F43134" w:rsidRDefault="00000000">
      <w:pPr>
        <w:ind w:left="-5"/>
      </w:pPr>
      <w:r>
        <w:t>Wherea</w:t>
      </w:r>
      <w:r>
        <w:rPr>
          <w:i/>
        </w:rPr>
        <w:t>s</w:t>
      </w:r>
      <w:r>
        <w:t xml:space="preserve"> he began his work in library education as visiting professor at University of Hawaii Graduate School of Library Studies during the summers of 1965-66 and became assistant dean and associate professor at the School of Library Science, Syracuse University 1968-72; dean and professor, School of Information Studies Syracuse University, 1972-77; professor in the Graduate School of Librarianship, </w:t>
      </w:r>
    </w:p>
    <w:p w14:paraId="48F8961B" w14:textId="77777777" w:rsidR="00F43134" w:rsidRDefault="00000000">
      <w:pPr>
        <w:ind w:left="-5"/>
      </w:pPr>
      <w:r>
        <w:t>University of Denver, 1977-78; dean and professor, School of Library and Information Management, University of Southern California, 1979-</w:t>
      </w:r>
      <w:proofErr w:type="gramStart"/>
      <w:r>
        <w:t>87;  visiting</w:t>
      </w:r>
      <w:proofErr w:type="gramEnd"/>
      <w:r>
        <w:t xml:space="preserve"> professor at University of Texas at Austin during the summer of 1977, and at Rutgers University, 1987-88; and professor, School of Library and Information Management, Emporia State University, 1989-95; </w:t>
      </w:r>
    </w:p>
    <w:p w14:paraId="03A37735" w14:textId="77777777" w:rsidR="00F43134" w:rsidRDefault="00000000">
      <w:pPr>
        <w:spacing w:line="259" w:lineRule="auto"/>
        <w:ind w:left="0" w:firstLine="0"/>
      </w:pPr>
      <w:r>
        <w:t xml:space="preserve"> </w:t>
      </w:r>
    </w:p>
    <w:p w14:paraId="3120E739" w14:textId="77777777" w:rsidR="00F43134" w:rsidRDefault="00000000">
      <w:pPr>
        <w:ind w:left="-5"/>
      </w:pPr>
      <w:r>
        <w:t xml:space="preserve">Whereas he was founder and director of the Community Analysis Research Institute, which conducted community analysis workshops throughout the United States during the years 1977-95; </w:t>
      </w:r>
    </w:p>
    <w:p w14:paraId="56534DAC" w14:textId="77777777" w:rsidR="00F43134" w:rsidRDefault="00000000">
      <w:pPr>
        <w:spacing w:line="259" w:lineRule="auto"/>
        <w:ind w:left="0" w:firstLine="0"/>
      </w:pPr>
      <w:r>
        <w:t xml:space="preserve"> </w:t>
      </w:r>
    </w:p>
    <w:p w14:paraId="54D7A2C3" w14:textId="77777777" w:rsidR="00F43134" w:rsidRDefault="00000000">
      <w:pPr>
        <w:ind w:left="-5"/>
      </w:pPr>
      <w:r>
        <w:t>Whereas</w:t>
      </w:r>
      <w:r>
        <w:rPr>
          <w:i/>
        </w:rPr>
        <w:t xml:space="preserve"> </w:t>
      </w:r>
      <w:r>
        <w:t xml:space="preserve">he was honored by Emporia State University with its distinguished teaching award, the Roe Cross Professorship; </w:t>
      </w:r>
    </w:p>
    <w:p w14:paraId="6F8C0687" w14:textId="77777777" w:rsidR="00F43134" w:rsidRDefault="00000000">
      <w:pPr>
        <w:spacing w:line="259" w:lineRule="auto"/>
        <w:ind w:left="0" w:firstLine="0"/>
      </w:pPr>
      <w:r>
        <w:t xml:space="preserve"> </w:t>
      </w:r>
    </w:p>
    <w:p w14:paraId="69E35443" w14:textId="77777777" w:rsidR="00F43134" w:rsidRDefault="00000000">
      <w:pPr>
        <w:ind w:left="-5"/>
      </w:pPr>
      <w:r>
        <w:t xml:space="preserve">Whereas he contributed to the library profession through his leadership and participation in a variety of elected offices and committee appointments and through the American Library Association as a longtime member and leader within the Library Research Roundtable and Public Libraries Association, and membership for many years in the Association for Library and Information Science Education, Special Libraries Association, and American Society for Information Science and Technology; </w:t>
      </w:r>
    </w:p>
    <w:p w14:paraId="51248BD8" w14:textId="77777777" w:rsidR="00F43134" w:rsidRDefault="00000000">
      <w:pPr>
        <w:spacing w:line="259" w:lineRule="auto"/>
        <w:ind w:left="0" w:firstLine="0"/>
      </w:pPr>
      <w:r>
        <w:rPr>
          <w:i/>
        </w:rPr>
        <w:t xml:space="preserve"> </w:t>
      </w:r>
    </w:p>
    <w:p w14:paraId="0215C0D4" w14:textId="77777777" w:rsidR="00F43134" w:rsidRDefault="00000000">
      <w:pPr>
        <w:ind w:left="-5"/>
      </w:pPr>
      <w:r>
        <w:t xml:space="preserve">Whereas he was a creative leader in library education through his development of an innovative curriculum at University of Southern California that was also implemented at Emporia State University and published in </w:t>
      </w:r>
      <w:r>
        <w:rPr>
          <w:i/>
        </w:rPr>
        <w:t>Introduction to the Library and Information Professions</w:t>
      </w:r>
      <w:r>
        <w:t xml:space="preserve">, now in its second edition; </w:t>
      </w:r>
    </w:p>
    <w:p w14:paraId="179332F3" w14:textId="77777777" w:rsidR="00F43134" w:rsidRDefault="00000000">
      <w:pPr>
        <w:spacing w:line="259" w:lineRule="auto"/>
        <w:ind w:left="0" w:firstLine="0"/>
      </w:pPr>
      <w:r>
        <w:t xml:space="preserve"> </w:t>
      </w:r>
    </w:p>
    <w:p w14:paraId="05165506" w14:textId="77777777" w:rsidR="00F43134" w:rsidRDefault="00000000">
      <w:pPr>
        <w:ind w:left="-5"/>
      </w:pPr>
      <w:r>
        <w:lastRenderedPageBreak/>
        <w:t xml:space="preserve">Whereas he contributed to the literature of the library profession through his authorship and </w:t>
      </w:r>
      <w:proofErr w:type="spellStart"/>
      <w:r>
        <w:t>coauthorship</w:t>
      </w:r>
      <w:proofErr w:type="spellEnd"/>
      <w:r>
        <w:t xml:space="preserve"> of five books and more than thirty journal articles and book chapters; </w:t>
      </w:r>
    </w:p>
    <w:p w14:paraId="44C868E6" w14:textId="77777777" w:rsidR="00F43134" w:rsidRDefault="00000000">
      <w:pPr>
        <w:spacing w:line="259" w:lineRule="auto"/>
        <w:ind w:left="0" w:firstLine="0"/>
      </w:pPr>
      <w:r>
        <w:t xml:space="preserve"> </w:t>
      </w:r>
    </w:p>
    <w:p w14:paraId="576D0F5A" w14:textId="77777777" w:rsidR="00F43134" w:rsidRDefault="00000000">
      <w:pPr>
        <w:spacing w:line="259" w:lineRule="auto"/>
        <w:ind w:left="0" w:firstLine="0"/>
      </w:pPr>
      <w:r>
        <w:rPr>
          <w:b/>
        </w:rPr>
        <w:t xml:space="preserve">A Memorial Resolution Honoring Roger C. Greer/2 </w:t>
      </w:r>
    </w:p>
    <w:p w14:paraId="0DF2DAB2" w14:textId="77777777" w:rsidR="00F43134" w:rsidRDefault="00000000">
      <w:pPr>
        <w:spacing w:line="259" w:lineRule="auto"/>
        <w:ind w:left="0" w:firstLine="0"/>
      </w:pPr>
      <w:r>
        <w:t xml:space="preserve"> </w:t>
      </w:r>
    </w:p>
    <w:p w14:paraId="38BCA0D4" w14:textId="77777777" w:rsidR="00F43134" w:rsidRDefault="00000000">
      <w:pPr>
        <w:ind w:left="-5"/>
      </w:pPr>
      <w:r>
        <w:t xml:space="preserve">Whereas his upbringing on a farm known as Whiskey Hill in rural Minnesota molded his humility, sense of humor, and desire for frequent dinners of mashed potatoes, gravy and pork chops; </w:t>
      </w:r>
    </w:p>
    <w:p w14:paraId="3772A767" w14:textId="77777777" w:rsidR="00F43134" w:rsidRDefault="00000000">
      <w:pPr>
        <w:spacing w:line="259" w:lineRule="auto"/>
        <w:ind w:left="0" w:firstLine="0"/>
      </w:pPr>
      <w:r>
        <w:t xml:space="preserve"> </w:t>
      </w:r>
    </w:p>
    <w:p w14:paraId="448CF1B6" w14:textId="77777777" w:rsidR="00F43134" w:rsidRDefault="00000000">
      <w:pPr>
        <w:ind w:left="-5"/>
      </w:pPr>
      <w:r>
        <w:t xml:space="preserve">Whereas with his wife Natalia, he was the loving parent of three children, and grandparent to six grandchildren, to each of whom he imparted his lifelong passion for academic pursuit and intellectual perfection; </w:t>
      </w:r>
    </w:p>
    <w:p w14:paraId="6E219E0B" w14:textId="77777777" w:rsidR="00F43134" w:rsidRDefault="00000000">
      <w:pPr>
        <w:spacing w:line="259" w:lineRule="auto"/>
        <w:ind w:left="0" w:firstLine="0"/>
      </w:pPr>
      <w:r>
        <w:t xml:space="preserve"> </w:t>
      </w:r>
    </w:p>
    <w:p w14:paraId="1AB8FE6A" w14:textId="77777777" w:rsidR="00F43134" w:rsidRDefault="00000000">
      <w:pPr>
        <w:ind w:left="-5"/>
      </w:pPr>
      <w:r>
        <w:t xml:space="preserve">Whereas he frequently traveled with Natalia abroad, and together took cross-country road trips (often by motorcycle) to fish and visit with relatives in his Minnesota homeland; and </w:t>
      </w:r>
    </w:p>
    <w:p w14:paraId="4604EA12" w14:textId="77777777" w:rsidR="00F43134" w:rsidRDefault="00000000">
      <w:pPr>
        <w:spacing w:line="259" w:lineRule="auto"/>
        <w:ind w:left="0" w:firstLine="0"/>
      </w:pPr>
      <w:r>
        <w:t xml:space="preserve"> </w:t>
      </w:r>
    </w:p>
    <w:p w14:paraId="45948BE8" w14:textId="77777777" w:rsidR="00F43134" w:rsidRDefault="00000000">
      <w:pPr>
        <w:ind w:left="-5"/>
      </w:pPr>
      <w:r>
        <w:t xml:space="preserve">Whereas he was always searching for truth and enjoyed lively discussion about subjects ranging from information transfer and the information infrastructure to religion, politics, and the existence of extraterrestrials, and enjoyed nothing more than a spirited argument about the nature of life and the universe alongside a short-order breakfast at a favorite diner; now, therefore, be it </w:t>
      </w:r>
    </w:p>
    <w:p w14:paraId="6EC8152D" w14:textId="77777777" w:rsidR="00F43134" w:rsidRDefault="00000000">
      <w:pPr>
        <w:spacing w:line="259" w:lineRule="auto"/>
        <w:ind w:left="0" w:firstLine="0"/>
      </w:pPr>
      <w:r>
        <w:t xml:space="preserve"> </w:t>
      </w:r>
    </w:p>
    <w:p w14:paraId="0CE14DA5" w14:textId="77777777" w:rsidR="00F43134" w:rsidRDefault="00000000">
      <w:pPr>
        <w:ind w:left="-5"/>
      </w:pPr>
      <w:r>
        <w:rPr>
          <w:i/>
        </w:rPr>
        <w:t>Resolved</w:t>
      </w:r>
      <w:r>
        <w:t>,</w:t>
      </w:r>
      <w:r>
        <w:rPr>
          <w:i/>
        </w:rPr>
        <w:t xml:space="preserve"> </w:t>
      </w:r>
      <w:r>
        <w:t xml:space="preserve">That the American Library Association, on behalf of its members: </w:t>
      </w:r>
    </w:p>
    <w:p w14:paraId="3A6C74CE" w14:textId="77777777" w:rsidR="00F43134" w:rsidRDefault="00000000">
      <w:pPr>
        <w:spacing w:line="259" w:lineRule="auto"/>
        <w:ind w:left="0" w:firstLine="0"/>
      </w:pPr>
      <w:r>
        <w:t xml:space="preserve"> </w:t>
      </w:r>
    </w:p>
    <w:p w14:paraId="6DC9CFB6" w14:textId="77777777" w:rsidR="00F43134" w:rsidRDefault="00000000">
      <w:pPr>
        <w:numPr>
          <w:ilvl w:val="0"/>
          <w:numId w:val="1"/>
        </w:numPr>
        <w:ind w:hanging="360"/>
      </w:pPr>
      <w:r>
        <w:t xml:space="preserve">recognizes the remarkable achievements of Roger C. Greer as a leader and educator in the profession and acknowledges his many contributions to his colleagues, friends, faculty and students; </w:t>
      </w:r>
    </w:p>
    <w:p w14:paraId="723260E4" w14:textId="77777777" w:rsidR="00F43134" w:rsidRDefault="00000000">
      <w:pPr>
        <w:spacing w:line="259" w:lineRule="auto"/>
        <w:ind w:left="1080" w:firstLine="0"/>
      </w:pPr>
      <w:r>
        <w:t xml:space="preserve"> </w:t>
      </w:r>
    </w:p>
    <w:p w14:paraId="11BBFAB3" w14:textId="77777777" w:rsidR="00F43134" w:rsidRDefault="00000000">
      <w:pPr>
        <w:numPr>
          <w:ilvl w:val="0"/>
          <w:numId w:val="1"/>
        </w:numPr>
        <w:ind w:hanging="360"/>
      </w:pPr>
      <w:r>
        <w:t xml:space="preserve">conveys sincerest sympathy to the Greer family, his son Marc and his wife Janet and their children Lauren and Michael, his daughter Felicia Williams and husband Chris, and their children Nickolas, Jonathan, and Natalia, and to his granddaughter by deceased daughter Wanda, Alicia Greer Simpson; and </w:t>
      </w:r>
    </w:p>
    <w:p w14:paraId="738D5FD8" w14:textId="77777777" w:rsidR="00F43134" w:rsidRDefault="00000000">
      <w:pPr>
        <w:spacing w:line="259" w:lineRule="auto"/>
        <w:ind w:left="720" w:firstLine="0"/>
      </w:pPr>
      <w:r>
        <w:t xml:space="preserve"> </w:t>
      </w:r>
    </w:p>
    <w:p w14:paraId="11A2D1DD" w14:textId="77777777" w:rsidR="00F43134" w:rsidRDefault="00000000">
      <w:pPr>
        <w:numPr>
          <w:ilvl w:val="0"/>
          <w:numId w:val="1"/>
        </w:numPr>
        <w:ind w:hanging="360"/>
      </w:pPr>
      <w:r>
        <w:t xml:space="preserve">sends three copies of this resolution for his family via Robert Grover, 1557 Road N, Emporia, KS 66801. </w:t>
      </w:r>
    </w:p>
    <w:p w14:paraId="2E59D072" w14:textId="77777777" w:rsidR="00F43134" w:rsidRDefault="00000000">
      <w:pPr>
        <w:spacing w:line="242" w:lineRule="auto"/>
        <w:ind w:left="0" w:right="10002" w:firstLine="0"/>
      </w:pPr>
      <w:r>
        <w:t xml:space="preserve"> </w:t>
      </w:r>
      <w:r>
        <w:rPr>
          <w:rFonts w:ascii="Bookman Old Style" w:eastAsia="Bookman Old Style" w:hAnsi="Bookman Old Style" w:cs="Bookman Old Style"/>
        </w:rPr>
        <w:t xml:space="preserve"> </w:t>
      </w:r>
    </w:p>
    <w:p w14:paraId="469E71FE" w14:textId="77777777" w:rsidR="00F43134" w:rsidRDefault="00000000">
      <w:pPr>
        <w:ind w:left="-5"/>
      </w:pPr>
      <w:r>
        <w:t xml:space="preserve">Adopted by the Council of the American Library Association </w:t>
      </w:r>
    </w:p>
    <w:p w14:paraId="4787E92D" w14:textId="77777777" w:rsidR="00F43134" w:rsidRDefault="00000000">
      <w:pPr>
        <w:ind w:left="-5"/>
      </w:pPr>
      <w:r>
        <w:t xml:space="preserve">Tuesday, February 3, 2015, in Chicago, Illinois  </w:t>
      </w:r>
    </w:p>
    <w:p w14:paraId="44093D43" w14:textId="77777777" w:rsidR="00F43134" w:rsidRDefault="00000000">
      <w:pPr>
        <w:spacing w:line="259" w:lineRule="auto"/>
        <w:ind w:left="0" w:firstLine="0"/>
      </w:pPr>
      <w:r>
        <w:rPr>
          <w:noProof/>
        </w:rPr>
        <w:drawing>
          <wp:inline distT="0" distB="0" distL="0" distR="0" wp14:anchorId="5775C216" wp14:editId="5BA3AF44">
            <wp:extent cx="914400" cy="466725"/>
            <wp:effectExtent l="0" t="0" r="0" b="0"/>
            <wp:docPr id="135" name="Picture 135"/>
            <wp:cNvGraphicFramePr/>
            <a:graphic xmlns:a="http://schemas.openxmlformats.org/drawingml/2006/main">
              <a:graphicData uri="http://schemas.openxmlformats.org/drawingml/2006/picture">
                <pic:pic xmlns:pic="http://schemas.openxmlformats.org/drawingml/2006/picture">
                  <pic:nvPicPr>
                    <pic:cNvPr id="135" name="Picture 135"/>
                    <pic:cNvPicPr/>
                  </pic:nvPicPr>
                  <pic:blipFill>
                    <a:blip r:embed="rId5"/>
                    <a:stretch>
                      <a:fillRect/>
                    </a:stretch>
                  </pic:blipFill>
                  <pic:spPr>
                    <a:xfrm>
                      <a:off x="0" y="0"/>
                      <a:ext cx="914400" cy="466725"/>
                    </a:xfrm>
                    <a:prstGeom prst="rect">
                      <a:avLst/>
                    </a:prstGeom>
                  </pic:spPr>
                </pic:pic>
              </a:graphicData>
            </a:graphic>
          </wp:inline>
        </w:drawing>
      </w:r>
      <w:r>
        <w:t xml:space="preserve"> </w:t>
      </w:r>
    </w:p>
    <w:p w14:paraId="31800BFB" w14:textId="77777777" w:rsidR="00F43134" w:rsidRDefault="00000000">
      <w:pPr>
        <w:ind w:left="-5"/>
      </w:pPr>
      <w:r>
        <w:t xml:space="preserve">Keith Michael Fiels </w:t>
      </w:r>
    </w:p>
    <w:p w14:paraId="18587174" w14:textId="77777777" w:rsidR="00F43134" w:rsidRDefault="00000000">
      <w:pPr>
        <w:ind w:left="-5"/>
      </w:pPr>
      <w:r>
        <w:t xml:space="preserve">Executive Director and Secretary of the ALA Council </w:t>
      </w:r>
    </w:p>
    <w:p w14:paraId="14053DBE" w14:textId="77777777" w:rsidR="00F43134" w:rsidRDefault="00000000">
      <w:pPr>
        <w:spacing w:line="259" w:lineRule="auto"/>
        <w:ind w:left="0" w:firstLine="0"/>
      </w:pPr>
      <w:r>
        <w:rPr>
          <w:rFonts w:ascii="Calibri" w:eastAsia="Calibri" w:hAnsi="Calibri" w:cs="Calibri"/>
        </w:rPr>
        <w:t xml:space="preserve"> </w:t>
      </w:r>
    </w:p>
    <w:p w14:paraId="281E6A42" w14:textId="77777777" w:rsidR="00F43134" w:rsidRDefault="00000000">
      <w:pPr>
        <w:spacing w:after="2843" w:line="259" w:lineRule="auto"/>
        <w:ind w:left="0" w:firstLine="0"/>
      </w:pPr>
      <w:r>
        <w:t xml:space="preserve"> </w:t>
      </w:r>
    </w:p>
    <w:p w14:paraId="31DF1D5A" w14:textId="77777777" w:rsidR="00F43134" w:rsidRDefault="00000000">
      <w:pPr>
        <w:tabs>
          <w:tab w:val="right" w:pos="10079"/>
        </w:tabs>
        <w:spacing w:line="259" w:lineRule="auto"/>
        <w:ind w:left="0" w:firstLine="0"/>
      </w:pPr>
      <w:r>
        <w:rPr>
          <w:rFonts w:ascii="Cambria" w:eastAsia="Cambria" w:hAnsi="Cambria" w:cs="Cambria"/>
        </w:rPr>
        <w:lastRenderedPageBreak/>
        <w:t xml:space="preserve"> </w:t>
      </w:r>
      <w:r>
        <w:rPr>
          <w:rFonts w:ascii="Cambria" w:eastAsia="Cambria" w:hAnsi="Cambria" w:cs="Cambria"/>
        </w:rPr>
        <w:tab/>
        <w:t xml:space="preserve">2 </w:t>
      </w:r>
    </w:p>
    <w:sectPr w:rsidR="00F43134">
      <w:pgSz w:w="12240" w:h="15840"/>
      <w:pgMar w:top="695" w:right="1081" w:bottom="682"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C6D60"/>
    <w:multiLevelType w:val="hybridMultilevel"/>
    <w:tmpl w:val="A3965F18"/>
    <w:lvl w:ilvl="0" w:tplc="72768CA8">
      <w:start w:val="1"/>
      <w:numFmt w:val="decimal"/>
      <w:lvlText w:val="%1."/>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A9E425FE">
      <w:start w:val="1"/>
      <w:numFmt w:val="lowerLetter"/>
      <w:lvlText w:val="%2"/>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F8A45910">
      <w:start w:val="1"/>
      <w:numFmt w:val="lowerRoman"/>
      <w:lvlText w:val="%3"/>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3128138C">
      <w:start w:val="1"/>
      <w:numFmt w:val="decimal"/>
      <w:lvlText w:val="%4"/>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59323476">
      <w:start w:val="1"/>
      <w:numFmt w:val="lowerLetter"/>
      <w:lvlText w:val="%5"/>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08A899EA">
      <w:start w:val="1"/>
      <w:numFmt w:val="lowerRoman"/>
      <w:lvlText w:val="%6"/>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513CD402">
      <w:start w:val="1"/>
      <w:numFmt w:val="decimal"/>
      <w:lvlText w:val="%7"/>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DA8A944C">
      <w:start w:val="1"/>
      <w:numFmt w:val="lowerLetter"/>
      <w:lvlText w:val="%8"/>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BC9E77D8">
      <w:start w:val="1"/>
      <w:numFmt w:val="lowerRoman"/>
      <w:lvlText w:val="%9"/>
      <w:lvlJc w:val="left"/>
      <w:pPr>
        <w:ind w:left="68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num w:numId="1" w16cid:durableId="192379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134"/>
    <w:rsid w:val="00C625F5"/>
    <w:rsid w:val="00D80367"/>
    <w:rsid w:val="00F43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5CC9A"/>
  <w15:docId w15:val="{AF622B79-CA0B-4ADA-8FD6-7D68CA00E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right="2"/>
      <w:jc w:val="center"/>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760</Words>
  <Characters>4333</Characters>
  <Application>Microsoft Office Word</Application>
  <DocSecurity>0</DocSecurity>
  <Lines>36</Lines>
  <Paragraphs>10</Paragraphs>
  <ScaleCrop>false</ScaleCrop>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Grover</dc:creator>
  <cp:keywords/>
  <cp:lastModifiedBy>Spencer, David Brett</cp:lastModifiedBy>
  <cp:revision>2</cp:revision>
  <dcterms:created xsi:type="dcterms:W3CDTF">2026-07-11T01:42:00Z</dcterms:created>
  <dcterms:modified xsi:type="dcterms:W3CDTF">2026-07-11T01:42:00Z</dcterms:modified>
</cp:coreProperties>
</file>