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FB5C6" w14:textId="54ED2E75" w:rsidR="00C129EA" w:rsidRPr="0074552F" w:rsidRDefault="00C129EA" w:rsidP="00C129EA">
      <w:pPr>
        <w:jc w:val="center"/>
        <w:rPr>
          <w:b/>
          <w:bCs/>
        </w:rPr>
      </w:pPr>
      <w:r w:rsidRPr="0074552F">
        <w:rPr>
          <w:b/>
          <w:bCs/>
        </w:rPr>
        <w:t>Eleanor Estes -1906–1988</w:t>
      </w:r>
    </w:p>
    <w:p w14:paraId="14ECC1FA" w14:textId="77777777" w:rsidR="00C129EA" w:rsidRDefault="00C129EA" w:rsidP="00C129EA">
      <w:pPr>
        <w:jc w:val="center"/>
        <w:rPr>
          <w:b/>
          <w:bCs/>
        </w:rPr>
      </w:pPr>
    </w:p>
    <w:p w14:paraId="27D3CA6D" w14:textId="2028F25B" w:rsidR="00C129EA" w:rsidRDefault="00C129EA" w:rsidP="00C129EA">
      <w:pPr>
        <w:jc w:val="center"/>
        <w:rPr>
          <w:b/>
          <w:bCs/>
        </w:rPr>
      </w:pPr>
      <w:r>
        <w:rPr>
          <w:b/>
          <w:bCs/>
          <w:noProof/>
        </w:rPr>
        <w:drawing>
          <wp:inline distT="0" distB="0" distL="0" distR="0" wp14:anchorId="5DE6451B" wp14:editId="4F3ADAAA">
            <wp:extent cx="1910715" cy="1910715"/>
            <wp:effectExtent l="0" t="0" r="0" b="0"/>
            <wp:docPr id="1836020227" name="Picture 1" descr="Eleanor Estes -1906–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020227" name="Picture 1" descr="Eleanor Estes -1906–1988"/>
                    <pic:cNvPicPr/>
                  </pic:nvPicPr>
                  <pic:blipFill>
                    <a:blip r:embed="rId5">
                      <a:extLst>
                        <a:ext uri="{28A0092B-C50C-407E-A947-70E740481C1C}">
                          <a14:useLocalDpi xmlns:a14="http://schemas.microsoft.com/office/drawing/2010/main" val="0"/>
                        </a:ext>
                      </a:extLst>
                    </a:blip>
                    <a:stretch>
                      <a:fillRect/>
                    </a:stretch>
                  </pic:blipFill>
                  <pic:spPr>
                    <a:xfrm>
                      <a:off x="0" y="0"/>
                      <a:ext cx="1910715" cy="1910715"/>
                    </a:xfrm>
                    <a:prstGeom prst="rect">
                      <a:avLst/>
                    </a:prstGeom>
                  </pic:spPr>
                </pic:pic>
              </a:graphicData>
            </a:graphic>
          </wp:inline>
        </w:drawing>
      </w:r>
    </w:p>
    <w:p w14:paraId="2CA8B8B6" w14:textId="77777777" w:rsidR="00C129EA" w:rsidRDefault="00C129EA" w:rsidP="00C129EA">
      <w:pPr>
        <w:jc w:val="center"/>
        <w:rPr>
          <w:b/>
          <w:bCs/>
        </w:rPr>
      </w:pPr>
    </w:p>
    <w:p w14:paraId="43B15A9F" w14:textId="77777777" w:rsidR="00C129EA" w:rsidRDefault="00C129EA" w:rsidP="00C129EA">
      <w:pPr>
        <w:rPr>
          <w:b/>
          <w:bCs/>
        </w:rPr>
      </w:pPr>
    </w:p>
    <w:p w14:paraId="27490C6D" w14:textId="77777777" w:rsidR="00C129EA" w:rsidRDefault="00C129EA" w:rsidP="00C129EA">
      <w:pPr>
        <w:rPr>
          <w:b/>
          <w:bCs/>
        </w:rPr>
      </w:pPr>
    </w:p>
    <w:p w14:paraId="5BD1D62F" w14:textId="4F3A9DAF" w:rsidR="00C129EA" w:rsidRPr="00FA1CCA" w:rsidRDefault="00C129EA" w:rsidP="00C129EA">
      <w:r w:rsidRPr="00C129EA">
        <w:rPr>
          <w:b/>
          <w:bCs/>
        </w:rPr>
        <w:t>Eleanor Estes (1906–1988)</w:t>
      </w:r>
      <w:r w:rsidRPr="00C129EA">
        <w:t xml:space="preserve"> was an American children’s author and former children’s librarian whose semi-autobiographical stories captured the everyday adventures of childhood in small-town New England. </w:t>
      </w:r>
      <w:r>
        <w:t xml:space="preserve">Her book, </w:t>
      </w:r>
      <w:r w:rsidRPr="00C129EA">
        <w:rPr>
          <w:i/>
          <w:iCs/>
        </w:rPr>
        <w:t>Ginger Pye</w:t>
      </w:r>
      <w:r w:rsidR="00FA1CCA">
        <w:rPr>
          <w:i/>
          <w:iCs/>
        </w:rPr>
        <w:t xml:space="preserve">, </w:t>
      </w:r>
      <w:r w:rsidR="00FA1CCA">
        <w:t>won the Newberry Medal in 1951.</w:t>
      </w:r>
    </w:p>
    <w:p w14:paraId="1999A5E0" w14:textId="737B49F9" w:rsidR="00C129EA" w:rsidRPr="00C129EA" w:rsidRDefault="00C129EA" w:rsidP="00C129EA">
      <w:r w:rsidRPr="00C129EA">
        <w:t xml:space="preserve">Best known for the </w:t>
      </w:r>
      <w:proofErr w:type="spellStart"/>
      <w:r w:rsidRPr="00C129EA">
        <w:rPr>
          <w:i/>
          <w:iCs/>
        </w:rPr>
        <w:t>Moffats</w:t>
      </w:r>
      <w:proofErr w:type="spellEnd"/>
      <w:r w:rsidRPr="00C129EA">
        <w:t xml:space="preserve"> series and the Newbery Medal-winning </w:t>
      </w:r>
      <w:r w:rsidRPr="00C129EA">
        <w:rPr>
          <w:i/>
          <w:iCs/>
        </w:rPr>
        <w:t>Ginger Pye</w:t>
      </w:r>
      <w:r w:rsidRPr="00C129EA">
        <w:t xml:space="preserve"> (1951), she drew heavily on her own experiences growing up in West Haven, Connecticut. Although she left full-time librarianship in 1941 to focus on writing, her early career as a children’s librarian profoundly shaped her understanding of young readers and storytelling.</w:t>
      </w:r>
    </w:p>
    <w:p w14:paraId="00A98E48" w14:textId="6AA139E1" w:rsidR="00C129EA" w:rsidRPr="00C129EA" w:rsidRDefault="00C129EA" w:rsidP="00C129EA">
      <w:r w:rsidRPr="00C129EA">
        <w:t>Eleanor Ruth Rosenfeld was born on May 9, 1906, in West Haven, Connecticut</w:t>
      </w:r>
      <w:r>
        <w:t>.</w:t>
      </w:r>
    </w:p>
    <w:p w14:paraId="1E7BAF66" w14:textId="0CF93A15" w:rsidR="00C129EA" w:rsidRPr="00C129EA" w:rsidRDefault="00C129EA" w:rsidP="00C129EA">
      <w:pPr>
        <w:rPr>
          <w:b/>
          <w:bCs/>
        </w:rPr>
      </w:pPr>
      <w:r w:rsidRPr="00C129EA">
        <w:t>After high school, she trained at the New Haven Free Public Library and quickly rose through the ranks, becoming head of the children’s department by 1928–1929. In 1931 she received the Caroline M. Hewins Scholarship for children’s librarians, which funded her studies at the Pratt Institute Library School in New York. There she met fellow student Rice Estes, whom she married in 1932.</w:t>
      </w:r>
    </w:p>
    <w:p w14:paraId="1CAD9EF7" w14:textId="0A04A0FE" w:rsidR="00C129EA" w:rsidRDefault="00C129EA" w:rsidP="00C129EA">
      <w:r w:rsidRPr="00C129EA">
        <w:t xml:space="preserve">Estes worked as a children’s librarian at the New Haven Free Public Library and later at multiple branches of the New York Public Library system (including Seward Park, Chatham Square, West New Brighton, and George Bruce). She remained in these roles until 1941. Her husband also pursued a career in librarianship, eventually becoming head librarian and </w:t>
      </w:r>
      <w:proofErr w:type="gramStart"/>
      <w:r w:rsidRPr="00C129EA">
        <w:t>acting</w:t>
      </w:r>
      <w:proofErr w:type="gramEnd"/>
      <w:r w:rsidRPr="00C129EA">
        <w:t xml:space="preserve"> dean at Pratt Institute and later serving at other institutions. Their daughter, Helena, also became a librarian.</w:t>
      </w:r>
    </w:p>
    <w:p w14:paraId="41E4E152" w14:textId="77777777" w:rsidR="00103C48" w:rsidRDefault="00103C48" w:rsidP="00C129EA"/>
    <w:p w14:paraId="63CC97A4" w14:textId="77777777" w:rsidR="00FA1CCA" w:rsidRDefault="00FA1CCA" w:rsidP="00C129EA"/>
    <w:p w14:paraId="1B2B470E" w14:textId="77777777" w:rsidR="00FA1CCA" w:rsidRDefault="00FA1CCA" w:rsidP="00C129EA"/>
    <w:p w14:paraId="667D5AF6" w14:textId="77777777" w:rsidR="00FA1CCA" w:rsidRDefault="00FA1CCA" w:rsidP="00C129EA"/>
    <w:p w14:paraId="2DEF072E" w14:textId="77777777" w:rsidR="00C129EA" w:rsidRPr="00C129EA" w:rsidRDefault="00C129EA" w:rsidP="00C129EA"/>
    <w:p w14:paraId="4BB8238E" w14:textId="77777777" w:rsidR="00C129EA" w:rsidRDefault="00C129EA" w:rsidP="00C129EA">
      <w:pPr>
        <w:rPr>
          <w:u w:val="single"/>
        </w:rPr>
      </w:pPr>
      <w:r w:rsidRPr="00C129EA">
        <w:rPr>
          <w:u w:val="single"/>
        </w:rPr>
        <w:lastRenderedPageBreak/>
        <w:t>Transition to Writing and Literary Career</w:t>
      </w:r>
    </w:p>
    <w:p w14:paraId="0981CD08" w14:textId="77777777" w:rsidR="00FA1CCA" w:rsidRDefault="00FA1CCA" w:rsidP="00C129EA">
      <w:pPr>
        <w:rPr>
          <w:u w:val="single"/>
        </w:rPr>
      </w:pPr>
    </w:p>
    <w:p w14:paraId="3B899B8D" w14:textId="7F004403" w:rsidR="00FA1CCA" w:rsidRPr="00C129EA" w:rsidRDefault="00FA1CCA" w:rsidP="00FA1CCA">
      <w:pPr>
        <w:jc w:val="center"/>
        <w:rPr>
          <w:u w:val="single"/>
        </w:rPr>
      </w:pPr>
      <w:r>
        <w:rPr>
          <w:noProof/>
          <w:u w:val="single"/>
        </w:rPr>
        <w:drawing>
          <wp:inline distT="0" distB="0" distL="0" distR="0" wp14:anchorId="483E2D49" wp14:editId="3F0F738E">
            <wp:extent cx="1952774" cy="2926080"/>
            <wp:effectExtent l="0" t="0" r="9525" b="7620"/>
            <wp:docPr id="1449720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20192" name="Picture 1449720192"/>
                    <pic:cNvPicPr/>
                  </pic:nvPicPr>
                  <pic:blipFill>
                    <a:blip r:embed="rId6">
                      <a:extLst>
                        <a:ext uri="{28A0092B-C50C-407E-A947-70E740481C1C}">
                          <a14:useLocalDpi xmlns:a14="http://schemas.microsoft.com/office/drawing/2010/main" val="0"/>
                        </a:ext>
                      </a:extLst>
                    </a:blip>
                    <a:stretch>
                      <a:fillRect/>
                    </a:stretch>
                  </pic:blipFill>
                  <pic:spPr>
                    <a:xfrm>
                      <a:off x="0" y="0"/>
                      <a:ext cx="1967373" cy="2947956"/>
                    </a:xfrm>
                    <a:prstGeom prst="rect">
                      <a:avLst/>
                    </a:prstGeom>
                  </pic:spPr>
                </pic:pic>
              </a:graphicData>
            </a:graphic>
          </wp:inline>
        </w:drawing>
      </w:r>
    </w:p>
    <w:p w14:paraId="7238E8FB" w14:textId="77777777" w:rsidR="00C129EA" w:rsidRPr="00C129EA" w:rsidRDefault="00C129EA" w:rsidP="00C129EA">
      <w:r w:rsidRPr="00C129EA">
        <w:t xml:space="preserve">While confined to bed with tuberculosis, Estes began writing. Her first book, </w:t>
      </w:r>
      <w:r w:rsidRPr="00C129EA">
        <w:rPr>
          <w:i/>
          <w:iCs/>
        </w:rPr>
        <w:t xml:space="preserve">The </w:t>
      </w:r>
      <w:proofErr w:type="spellStart"/>
      <w:r w:rsidRPr="00C129EA">
        <w:rPr>
          <w:i/>
          <w:iCs/>
        </w:rPr>
        <w:t>Moffats</w:t>
      </w:r>
      <w:proofErr w:type="spellEnd"/>
      <w:r w:rsidRPr="00C129EA">
        <w:t xml:space="preserve"> (1941), introduced the four Moffat children living in the fictional town of Cranbury (closely modeled on West Haven). The series (</w:t>
      </w:r>
      <w:r w:rsidRPr="00C129EA">
        <w:rPr>
          <w:i/>
          <w:iCs/>
        </w:rPr>
        <w:t>The Middle Moffat</w:t>
      </w:r>
      <w:r w:rsidRPr="00C129EA">
        <w:t xml:space="preserve">, 1942; </w:t>
      </w:r>
      <w:r w:rsidRPr="00C129EA">
        <w:rPr>
          <w:i/>
          <w:iCs/>
        </w:rPr>
        <w:t>Rufus M.</w:t>
      </w:r>
      <w:r w:rsidRPr="00C129EA">
        <w:t xml:space="preserve">, 1943; and later </w:t>
      </w:r>
      <w:r w:rsidRPr="00C129EA">
        <w:rPr>
          <w:i/>
          <w:iCs/>
        </w:rPr>
        <w:t>The Moffat Museum</w:t>
      </w:r>
      <w:r w:rsidRPr="00C129EA">
        <w:t xml:space="preserve">, 1983) became immediate classics for their warm, humorous portrayal of family life, resourcefulness, and small-town adventures. She illustrated some of her own books and went on to publish more than twenty works for children, plus one adult novel, </w:t>
      </w:r>
      <w:r w:rsidRPr="00C129EA">
        <w:rPr>
          <w:i/>
          <w:iCs/>
        </w:rPr>
        <w:t>The Echoing Green</w:t>
      </w:r>
      <w:r w:rsidRPr="00C129EA">
        <w:t xml:space="preserve"> (1947).</w:t>
      </w:r>
    </w:p>
    <w:p w14:paraId="0C4EE2B1" w14:textId="04A4F11E" w:rsidR="00C129EA" w:rsidRPr="00C129EA" w:rsidRDefault="00C129EA" w:rsidP="00C129EA">
      <w:r w:rsidRPr="00C129EA">
        <w:t>Her books often blended realism with gentle fantasy and were praised for their sensitive characterizations and authentic child perspectives. She also taught at writers’ conferences, including the University of New Hampshire.</w:t>
      </w:r>
    </w:p>
    <w:p w14:paraId="2536EF80" w14:textId="77777777" w:rsidR="00FA1CCA" w:rsidRDefault="00C129EA" w:rsidP="00C129EA">
      <w:r w:rsidRPr="00C129EA">
        <w:t xml:space="preserve">Following her husband’s career moves, the family lived in various locations, including New York and Washington, D.C., before returning to Connecticut. Estes received numerous honors, including the Pratt Institute Alumni Medal (1968) and recognition for her contributions to children’s literature. </w:t>
      </w:r>
    </w:p>
    <w:p w14:paraId="5119BA69" w14:textId="46C2B5B5" w:rsidR="00C129EA" w:rsidRPr="00C129EA" w:rsidRDefault="00C129EA" w:rsidP="00C129EA">
      <w:r w:rsidRPr="00C129EA">
        <w:t>Her papers are held at the University of Southern Mississippi, the University of Minnesota, and the University of Connecticut.</w:t>
      </w:r>
    </w:p>
    <w:p w14:paraId="25967071" w14:textId="1A3940A9" w:rsidR="00C129EA" w:rsidRDefault="00C129EA" w:rsidP="00C129EA">
      <w:r w:rsidRPr="00C129EA">
        <w:t>Eleanor Estes died on July 15, 1988</w:t>
      </w:r>
      <w:r>
        <w:t>.</w:t>
      </w:r>
    </w:p>
    <w:p w14:paraId="432B535A" w14:textId="77777777" w:rsidR="00103C48" w:rsidRDefault="00103C48" w:rsidP="00C129EA"/>
    <w:p w14:paraId="0545A57A" w14:textId="77777777" w:rsidR="00103C48" w:rsidRDefault="00103C48" w:rsidP="00C129EA"/>
    <w:p w14:paraId="086AEB8F" w14:textId="77777777" w:rsidR="00FA1CCA" w:rsidRDefault="00FA1CCA" w:rsidP="00C129EA"/>
    <w:p w14:paraId="66175B92" w14:textId="77777777" w:rsidR="00FA1CCA" w:rsidRDefault="00FA1CCA" w:rsidP="00C129EA"/>
    <w:p w14:paraId="74756A5F" w14:textId="77777777" w:rsidR="00C129EA" w:rsidRDefault="00C129EA" w:rsidP="00C129EA"/>
    <w:p w14:paraId="325C1BC4" w14:textId="77777777" w:rsidR="00C129EA" w:rsidRDefault="00C129EA" w:rsidP="00C129EA"/>
    <w:p w14:paraId="6B805229" w14:textId="5BE9EA19" w:rsidR="00C129EA" w:rsidRPr="00C129EA" w:rsidRDefault="00C129EA" w:rsidP="00C129EA">
      <w:pPr>
        <w:rPr>
          <w:u w:val="single"/>
        </w:rPr>
      </w:pPr>
      <w:r w:rsidRPr="00C129EA">
        <w:rPr>
          <w:u w:val="single"/>
        </w:rPr>
        <w:lastRenderedPageBreak/>
        <w:t>Publications</w:t>
      </w:r>
    </w:p>
    <w:p w14:paraId="3A34AD1D" w14:textId="77777777" w:rsidR="00C129EA" w:rsidRPr="00C129EA" w:rsidRDefault="00C129EA" w:rsidP="00C129EA">
      <w:r w:rsidRPr="00C129EA">
        <w:t xml:space="preserve">Estes, Eleanor. </w:t>
      </w:r>
      <w:r w:rsidRPr="00C129EA">
        <w:rPr>
          <w:i/>
          <w:iCs/>
        </w:rPr>
        <w:t xml:space="preserve">The </w:t>
      </w:r>
      <w:proofErr w:type="spellStart"/>
      <w:r w:rsidRPr="00C129EA">
        <w:rPr>
          <w:i/>
          <w:iCs/>
        </w:rPr>
        <w:t>Moffats</w:t>
      </w:r>
      <w:proofErr w:type="spellEnd"/>
      <w:r w:rsidRPr="00C129EA">
        <w:t>. New York: Harcourt, Brace, 1941. (</w:t>
      </w:r>
      <w:r w:rsidRPr="00FA1CCA">
        <w:rPr>
          <w:u w:val="single"/>
        </w:rPr>
        <w:t>Lewis Carroll Shelf Award</w:t>
      </w:r>
      <w:r w:rsidRPr="00C129EA">
        <w:t>)</w:t>
      </w:r>
    </w:p>
    <w:p w14:paraId="11E1FA38" w14:textId="77777777" w:rsidR="00C129EA" w:rsidRPr="00C129EA" w:rsidRDefault="00C129EA" w:rsidP="00C129EA">
      <w:r w:rsidRPr="00C129EA">
        <w:t xml:space="preserve">Estes, Eleanor. </w:t>
      </w:r>
      <w:r w:rsidRPr="00C129EA">
        <w:rPr>
          <w:i/>
          <w:iCs/>
        </w:rPr>
        <w:t>The Middle Moffat</w:t>
      </w:r>
      <w:r w:rsidRPr="00C129EA">
        <w:t>. New York: Harcourt, Brace, 1942. (</w:t>
      </w:r>
      <w:r w:rsidRPr="00FA1CCA">
        <w:rPr>
          <w:u w:val="single"/>
        </w:rPr>
        <w:t>Newbery Honor</w:t>
      </w:r>
      <w:r w:rsidRPr="00C129EA">
        <w:t>)</w:t>
      </w:r>
    </w:p>
    <w:p w14:paraId="2548F12A" w14:textId="77777777" w:rsidR="00C129EA" w:rsidRPr="00C129EA" w:rsidRDefault="00C129EA" w:rsidP="00C129EA">
      <w:r w:rsidRPr="00C129EA">
        <w:t xml:space="preserve">Estes, Eleanor. </w:t>
      </w:r>
      <w:r w:rsidRPr="00C129EA">
        <w:rPr>
          <w:i/>
          <w:iCs/>
        </w:rPr>
        <w:t>The Sun and the Wind and Mr. Todd</w:t>
      </w:r>
      <w:r w:rsidRPr="00C129EA">
        <w:t>. New York: Harcourt, Brace, 1943.</w:t>
      </w:r>
    </w:p>
    <w:p w14:paraId="7A58A249" w14:textId="77777777" w:rsidR="00C129EA" w:rsidRPr="00C129EA" w:rsidRDefault="00C129EA" w:rsidP="00C129EA">
      <w:r w:rsidRPr="00C129EA">
        <w:t xml:space="preserve">Estes, Eleanor. </w:t>
      </w:r>
      <w:r w:rsidRPr="00C129EA">
        <w:rPr>
          <w:i/>
          <w:iCs/>
        </w:rPr>
        <w:t>Rufus M.</w:t>
      </w:r>
      <w:r w:rsidRPr="00C129EA">
        <w:t xml:space="preserve"> New York: Harcourt, Brace, 1943. (</w:t>
      </w:r>
      <w:r w:rsidRPr="00FA1CCA">
        <w:rPr>
          <w:u w:val="single"/>
        </w:rPr>
        <w:t>Newbery Honor</w:t>
      </w:r>
      <w:r w:rsidRPr="00C129EA">
        <w:t>)</w:t>
      </w:r>
    </w:p>
    <w:p w14:paraId="3556B60B" w14:textId="77777777" w:rsidR="00C129EA" w:rsidRPr="00C129EA" w:rsidRDefault="00C129EA" w:rsidP="00C129EA">
      <w:r w:rsidRPr="00C129EA">
        <w:t xml:space="preserve">Estes, Eleanor. </w:t>
      </w:r>
      <w:r w:rsidRPr="00C129EA">
        <w:rPr>
          <w:i/>
          <w:iCs/>
        </w:rPr>
        <w:t>The Hundred Dresses</w:t>
      </w:r>
      <w:r w:rsidRPr="00C129EA">
        <w:t>. New York: Harcourt, Brace, 1944. (</w:t>
      </w:r>
      <w:r w:rsidRPr="00FA1CCA">
        <w:rPr>
          <w:u w:val="single"/>
        </w:rPr>
        <w:t>Newbery Honor</w:t>
      </w:r>
      <w:r w:rsidRPr="00C129EA">
        <w:t>)</w:t>
      </w:r>
    </w:p>
    <w:p w14:paraId="5A9290A5" w14:textId="77777777" w:rsidR="00C129EA" w:rsidRPr="00C129EA" w:rsidRDefault="00C129EA" w:rsidP="00C129EA">
      <w:r w:rsidRPr="00C129EA">
        <w:t xml:space="preserve">Estes, Eleanor. </w:t>
      </w:r>
      <w:r w:rsidRPr="00C129EA">
        <w:rPr>
          <w:i/>
          <w:iCs/>
        </w:rPr>
        <w:t>The Echoing Green</w:t>
      </w:r>
      <w:r w:rsidRPr="00C129EA">
        <w:t>. New York: Macmillan, 1947. (adult novel)</w:t>
      </w:r>
    </w:p>
    <w:p w14:paraId="43C4032D" w14:textId="77777777" w:rsidR="00C129EA" w:rsidRPr="00C129EA" w:rsidRDefault="00C129EA" w:rsidP="00C129EA">
      <w:r w:rsidRPr="00C129EA">
        <w:t xml:space="preserve">Estes, Eleanor. </w:t>
      </w:r>
      <w:r w:rsidRPr="00C129EA">
        <w:rPr>
          <w:i/>
          <w:iCs/>
        </w:rPr>
        <w:t>The Sleeping Giant and Other Stories</w:t>
      </w:r>
      <w:r w:rsidRPr="00C129EA">
        <w:t>. New York: Harcourt, Brace, 1948.</w:t>
      </w:r>
    </w:p>
    <w:p w14:paraId="51BAAB24" w14:textId="77777777" w:rsidR="00C129EA" w:rsidRPr="00C129EA" w:rsidRDefault="00C129EA" w:rsidP="00C129EA">
      <w:r w:rsidRPr="00C129EA">
        <w:t xml:space="preserve">Estes, Eleanor. </w:t>
      </w:r>
      <w:r w:rsidRPr="00C129EA">
        <w:rPr>
          <w:i/>
          <w:iCs/>
        </w:rPr>
        <w:t>Ginger Pye</w:t>
      </w:r>
      <w:r w:rsidRPr="00C129EA">
        <w:t>. New York: Harcourt, Brace, 1951. (</w:t>
      </w:r>
      <w:r w:rsidRPr="00FA1CCA">
        <w:rPr>
          <w:u w:val="single"/>
        </w:rPr>
        <w:t>Newbery Medal</w:t>
      </w:r>
      <w:r w:rsidRPr="00C129EA">
        <w:t>)</w:t>
      </w:r>
    </w:p>
    <w:p w14:paraId="01445D19" w14:textId="77777777" w:rsidR="00C129EA" w:rsidRPr="00C129EA" w:rsidRDefault="00C129EA" w:rsidP="00C129EA">
      <w:r w:rsidRPr="00C129EA">
        <w:t xml:space="preserve">Estes, Eleanor. </w:t>
      </w:r>
      <w:r w:rsidRPr="00C129EA">
        <w:rPr>
          <w:i/>
          <w:iCs/>
        </w:rPr>
        <w:t>A Little Oven</w:t>
      </w:r>
      <w:r w:rsidRPr="00C129EA">
        <w:t>. New York: Harcourt, Brace, 1955.</w:t>
      </w:r>
    </w:p>
    <w:p w14:paraId="36B43377" w14:textId="77777777" w:rsidR="00C129EA" w:rsidRPr="00C129EA" w:rsidRDefault="00C129EA" w:rsidP="00C129EA">
      <w:r w:rsidRPr="00C129EA">
        <w:t xml:space="preserve">Estes, Eleanor. </w:t>
      </w:r>
      <w:r w:rsidRPr="00C129EA">
        <w:rPr>
          <w:i/>
          <w:iCs/>
        </w:rPr>
        <w:t>Pinky Pye</w:t>
      </w:r>
      <w:r w:rsidRPr="00C129EA">
        <w:t>. New York: Harcourt, Brace, 1958.</w:t>
      </w:r>
    </w:p>
    <w:p w14:paraId="3A273C97" w14:textId="77777777" w:rsidR="00C129EA" w:rsidRPr="00C129EA" w:rsidRDefault="00C129EA" w:rsidP="00C129EA">
      <w:r w:rsidRPr="00C129EA">
        <w:t xml:space="preserve">Estes, Eleanor. </w:t>
      </w:r>
      <w:r w:rsidRPr="00C129EA">
        <w:rPr>
          <w:i/>
          <w:iCs/>
        </w:rPr>
        <w:t>The Witch Family</w:t>
      </w:r>
      <w:r w:rsidRPr="00C129EA">
        <w:t>. New York: Harcourt, Brace, 1960.</w:t>
      </w:r>
    </w:p>
    <w:p w14:paraId="0E4C426D" w14:textId="77777777" w:rsidR="00C129EA" w:rsidRPr="00C129EA" w:rsidRDefault="00C129EA" w:rsidP="00C129EA">
      <w:r w:rsidRPr="00C129EA">
        <w:t xml:space="preserve">Estes, Eleanor. </w:t>
      </w:r>
      <w:r w:rsidRPr="00C129EA">
        <w:rPr>
          <w:i/>
          <w:iCs/>
        </w:rPr>
        <w:t>Small but Wiry</w:t>
      </w:r>
      <w:r w:rsidRPr="00C129EA">
        <w:t>. New York: Harcourt, Brace &amp; World, 1963.</w:t>
      </w:r>
    </w:p>
    <w:p w14:paraId="1E9D13B6" w14:textId="77777777" w:rsidR="00C129EA" w:rsidRPr="00C129EA" w:rsidRDefault="00C129EA" w:rsidP="00C129EA">
      <w:r w:rsidRPr="00C129EA">
        <w:t xml:space="preserve">Estes, Eleanor. </w:t>
      </w:r>
      <w:proofErr w:type="gramStart"/>
      <w:r w:rsidRPr="00C129EA">
        <w:rPr>
          <w:i/>
          <w:iCs/>
        </w:rPr>
        <w:t>The Alley</w:t>
      </w:r>
      <w:proofErr w:type="gramEnd"/>
      <w:r w:rsidRPr="00C129EA">
        <w:t>. New York: Harcourt, Brace &amp; World, 1964.</w:t>
      </w:r>
    </w:p>
    <w:p w14:paraId="0B09E4DE" w14:textId="77777777" w:rsidR="00C129EA" w:rsidRPr="00C129EA" w:rsidRDefault="00C129EA" w:rsidP="00C129EA">
      <w:r w:rsidRPr="00C129EA">
        <w:t xml:space="preserve">Estes, Eleanor. </w:t>
      </w:r>
      <w:r w:rsidRPr="00C129EA">
        <w:rPr>
          <w:i/>
          <w:iCs/>
        </w:rPr>
        <w:t>The Lollipop Princess</w:t>
      </w:r>
      <w:r w:rsidRPr="00C129EA">
        <w:t>. New York: Harcourt, Brace &amp; World, 1967.</w:t>
      </w:r>
    </w:p>
    <w:p w14:paraId="159DD186" w14:textId="77777777" w:rsidR="00C129EA" w:rsidRPr="00C129EA" w:rsidRDefault="00C129EA" w:rsidP="00C129EA">
      <w:r w:rsidRPr="00C129EA">
        <w:t xml:space="preserve">Estes, Eleanor. </w:t>
      </w:r>
      <w:r w:rsidRPr="00C129EA">
        <w:rPr>
          <w:i/>
          <w:iCs/>
        </w:rPr>
        <w:t>Miranda the Great</w:t>
      </w:r>
      <w:r w:rsidRPr="00C129EA">
        <w:t>. New York: Harcourt, Brace &amp; World, 1967.</w:t>
      </w:r>
    </w:p>
    <w:p w14:paraId="627BAFFC" w14:textId="77777777" w:rsidR="00C129EA" w:rsidRPr="00C129EA" w:rsidRDefault="00C129EA" w:rsidP="00C129EA">
      <w:r w:rsidRPr="00C129EA">
        <w:t xml:space="preserve">Estes, Eleanor. </w:t>
      </w:r>
      <w:r w:rsidRPr="00C129EA">
        <w:rPr>
          <w:i/>
          <w:iCs/>
        </w:rPr>
        <w:t xml:space="preserve">The Tunnel of </w:t>
      </w:r>
      <w:proofErr w:type="spellStart"/>
      <w:r w:rsidRPr="00C129EA">
        <w:rPr>
          <w:i/>
          <w:iCs/>
        </w:rPr>
        <w:t>Hugsy</w:t>
      </w:r>
      <w:proofErr w:type="spellEnd"/>
      <w:r w:rsidRPr="00C129EA">
        <w:rPr>
          <w:i/>
          <w:iCs/>
        </w:rPr>
        <w:t xml:space="preserve"> Goode</w:t>
      </w:r>
      <w:r w:rsidRPr="00C129EA">
        <w:t>. New York: Harcourt Brace Jovanovich, 1972.</w:t>
      </w:r>
    </w:p>
    <w:p w14:paraId="3E1B3A21" w14:textId="77777777" w:rsidR="00C129EA" w:rsidRPr="00C129EA" w:rsidRDefault="00C129EA" w:rsidP="00C129EA">
      <w:r w:rsidRPr="00C129EA">
        <w:t xml:space="preserve">Estes, Eleanor. </w:t>
      </w:r>
      <w:r w:rsidRPr="00C129EA">
        <w:rPr>
          <w:i/>
          <w:iCs/>
        </w:rPr>
        <w:t>The Coat-Hanger Christmas Tree</w:t>
      </w:r>
      <w:r w:rsidRPr="00C129EA">
        <w:t>. New York: Atheneum, 1973.</w:t>
      </w:r>
    </w:p>
    <w:p w14:paraId="3591C6D3" w14:textId="77777777" w:rsidR="00C129EA" w:rsidRPr="00C129EA" w:rsidRDefault="00C129EA" w:rsidP="00C129EA">
      <w:r w:rsidRPr="00C129EA">
        <w:t xml:space="preserve">Estes, Eleanor. </w:t>
      </w:r>
      <w:r w:rsidRPr="00C129EA">
        <w:rPr>
          <w:i/>
          <w:iCs/>
        </w:rPr>
        <w:t>The Lost Umbrella of Kim Chu</w:t>
      </w:r>
      <w:r w:rsidRPr="00C129EA">
        <w:t>. New York: Atheneum, 1978.</w:t>
      </w:r>
    </w:p>
    <w:p w14:paraId="34856764" w14:textId="77777777" w:rsidR="00C129EA" w:rsidRPr="00C129EA" w:rsidRDefault="00C129EA" w:rsidP="00C129EA">
      <w:r w:rsidRPr="00C129EA">
        <w:t xml:space="preserve">Estes, Eleanor. </w:t>
      </w:r>
      <w:r w:rsidRPr="00C129EA">
        <w:rPr>
          <w:i/>
          <w:iCs/>
        </w:rPr>
        <w:t>The Moffat Museum</w:t>
      </w:r>
      <w:r w:rsidRPr="00C129EA">
        <w:t>. New York: Harcourt Brace Jovanovich, 1983.</w:t>
      </w:r>
    </w:p>
    <w:p w14:paraId="69EBF816" w14:textId="591B6E1A" w:rsidR="00C129EA" w:rsidRDefault="00C129EA" w:rsidP="00C129EA">
      <w:r w:rsidRPr="00C129EA">
        <w:t xml:space="preserve">Estes, Eleanor. </w:t>
      </w:r>
      <w:r w:rsidRPr="00C129EA">
        <w:rPr>
          <w:i/>
          <w:iCs/>
        </w:rPr>
        <w:t>The Curious Adventures of Jimmy McGee</w:t>
      </w:r>
      <w:r w:rsidRPr="00C129EA">
        <w:t>. New York: Harcourt Brace Jovanovich, 1987.</w:t>
      </w:r>
    </w:p>
    <w:p w14:paraId="348A142F" w14:textId="77777777" w:rsidR="00FA1CCA" w:rsidRDefault="00FA1CCA" w:rsidP="00C129EA"/>
    <w:p w14:paraId="027AEA2B" w14:textId="77777777" w:rsidR="00FA1CCA" w:rsidRDefault="00FA1CCA" w:rsidP="00C129EA"/>
    <w:p w14:paraId="0D3D18FD" w14:textId="77777777" w:rsidR="00FA1CCA" w:rsidRDefault="00FA1CCA" w:rsidP="00C129EA"/>
    <w:p w14:paraId="66B6318F" w14:textId="77777777" w:rsidR="00FA1CCA" w:rsidRDefault="00FA1CCA" w:rsidP="00C129EA"/>
    <w:p w14:paraId="45B2806A" w14:textId="77777777" w:rsidR="00FA1CCA" w:rsidRDefault="00FA1CCA" w:rsidP="00C129EA"/>
    <w:p w14:paraId="3949FD51" w14:textId="77777777" w:rsidR="00FA1CCA" w:rsidRDefault="00FA1CCA" w:rsidP="00C129EA"/>
    <w:p w14:paraId="0507227C" w14:textId="77777777" w:rsidR="00FA1CCA" w:rsidRDefault="00FA1CCA" w:rsidP="00C129EA"/>
    <w:p w14:paraId="7F6F3C2E" w14:textId="77777777" w:rsidR="00FA1CCA" w:rsidRDefault="00FA1CCA" w:rsidP="00C129EA"/>
    <w:p w14:paraId="3F69F498" w14:textId="32BAC608" w:rsidR="00C129EA" w:rsidRPr="00C129EA" w:rsidRDefault="00C129EA" w:rsidP="00C129EA">
      <w:pPr>
        <w:rPr>
          <w:u w:val="single"/>
        </w:rPr>
      </w:pPr>
      <w:r w:rsidRPr="00C129EA">
        <w:rPr>
          <w:u w:val="single"/>
        </w:rPr>
        <w:lastRenderedPageBreak/>
        <w:t>Sources</w:t>
      </w:r>
    </w:p>
    <w:p w14:paraId="4D472422" w14:textId="77777777" w:rsidR="00C129EA" w:rsidRDefault="00C129EA" w:rsidP="00C129EA"/>
    <w:p w14:paraId="06CC42B4" w14:textId="2D1855D5" w:rsidR="00C129EA" w:rsidRPr="00C129EA" w:rsidRDefault="00C129EA" w:rsidP="00FA1CCA">
      <w:r w:rsidRPr="00C129EA">
        <w:t>“</w:t>
      </w:r>
      <w:hyperlink r:id="rId7" w:history="1">
        <w:r w:rsidRPr="00FA1CCA">
          <w:rPr>
            <w:rStyle w:val="Hyperlink"/>
          </w:rPr>
          <w:t>Eleanor Estes, 82, Children’s Book Author</w:t>
        </w:r>
      </w:hyperlink>
      <w:r w:rsidRPr="00C129EA">
        <w:t xml:space="preserve">.” </w:t>
      </w:r>
      <w:r w:rsidRPr="00C129EA">
        <w:rPr>
          <w:i/>
          <w:iCs/>
        </w:rPr>
        <w:t>New York Times</w:t>
      </w:r>
      <w:r w:rsidRPr="00C129EA">
        <w:t xml:space="preserve">, July 19, 1988, Section B, p. 8. </w:t>
      </w:r>
    </w:p>
    <w:p w14:paraId="6527A1B2" w14:textId="6964A4C6" w:rsidR="00C129EA" w:rsidRDefault="00C129EA" w:rsidP="00C129EA">
      <w:r w:rsidRPr="00C129EA">
        <w:t>“</w:t>
      </w:r>
      <w:hyperlink r:id="rId8" w:history="1">
        <w:r w:rsidRPr="00FA1CCA">
          <w:rPr>
            <w:rStyle w:val="Hyperlink"/>
          </w:rPr>
          <w:t>Eleanor Estes, Author of The Moffats &amp; Ginger Pye.”</w:t>
        </w:r>
      </w:hyperlink>
      <w:r w:rsidRPr="00C129EA">
        <w:t xml:space="preserve"> </w:t>
      </w:r>
      <w:proofErr w:type="spellStart"/>
      <w:r w:rsidRPr="00C129EA">
        <w:rPr>
          <w:i/>
          <w:iCs/>
        </w:rPr>
        <w:t>LiteraryLadiesGuide</w:t>
      </w:r>
      <w:proofErr w:type="spellEnd"/>
      <w:r w:rsidRPr="00C129EA">
        <w:t xml:space="preserve">. Updated May 9, 2024. </w:t>
      </w:r>
    </w:p>
    <w:p w14:paraId="0546E2F4" w14:textId="5006D21B" w:rsidR="00FA1CCA" w:rsidRDefault="00FA1CCA" w:rsidP="00FA1CCA">
      <w:pPr>
        <w:rPr>
          <w:lang w:val="es-ES"/>
        </w:rPr>
      </w:pPr>
      <w:r w:rsidRPr="00FA1CCA">
        <w:rPr>
          <w:lang w:val="es-ES"/>
        </w:rPr>
        <w:t>. “</w:t>
      </w:r>
      <w:hyperlink r:id="rId9" w:history="1">
        <w:r w:rsidRPr="00FA1CCA">
          <w:rPr>
            <w:rStyle w:val="Hyperlink"/>
            <w:lang w:val="es-ES"/>
          </w:rPr>
          <w:t xml:space="preserve">Eleanor </w:t>
        </w:r>
        <w:proofErr w:type="spellStart"/>
        <w:r w:rsidRPr="00FA1CCA">
          <w:rPr>
            <w:rStyle w:val="Hyperlink"/>
            <w:lang w:val="es-ES"/>
          </w:rPr>
          <w:t>Estes</w:t>
        </w:r>
        <w:proofErr w:type="spellEnd"/>
        <w:r w:rsidRPr="00FA1CCA">
          <w:rPr>
            <w:rStyle w:val="Hyperlink"/>
            <w:lang w:val="es-ES"/>
          </w:rPr>
          <w:t>.</w:t>
        </w:r>
      </w:hyperlink>
      <w:r w:rsidRPr="00FA1CCA">
        <w:rPr>
          <w:lang w:val="es-ES"/>
        </w:rPr>
        <w:t xml:space="preserve">” </w:t>
      </w:r>
      <w:r w:rsidRPr="00FA1CCA">
        <w:rPr>
          <w:i/>
          <w:iCs/>
          <w:lang w:val="es-ES"/>
        </w:rPr>
        <w:t>Wikipedia</w:t>
      </w:r>
      <w:r w:rsidRPr="00FA1CCA">
        <w:rPr>
          <w:lang w:val="es-ES"/>
        </w:rPr>
        <w:t xml:space="preserve">. </w:t>
      </w:r>
    </w:p>
    <w:p w14:paraId="767B2342" w14:textId="77777777" w:rsidR="00FA1CCA" w:rsidRDefault="00FA1CCA" w:rsidP="00FA1CCA">
      <w:pPr>
        <w:rPr>
          <w:lang w:val="es-ES"/>
        </w:rPr>
      </w:pPr>
    </w:p>
    <w:p w14:paraId="2F09FE8B" w14:textId="3BFDB0E7" w:rsidR="00FA1CCA" w:rsidRDefault="00FA1CCA" w:rsidP="00FA1CCA">
      <w:pPr>
        <w:rPr>
          <w:lang w:val="es-ES"/>
        </w:rPr>
      </w:pPr>
      <w:r w:rsidRPr="00FA1CCA">
        <w:t>University of Connecticut</w:t>
      </w:r>
      <w:r>
        <w:t xml:space="preserve">. </w:t>
      </w:r>
      <w:r w:rsidRPr="00FA1CCA">
        <w:t xml:space="preserve">Estes, Eleanor. </w:t>
      </w:r>
      <w:hyperlink r:id="rId10" w:history="1">
        <w:r w:rsidRPr="00103C48">
          <w:rPr>
            <w:rStyle w:val="Hyperlink"/>
          </w:rPr>
          <w:t>Eleanor Estes Papers.</w:t>
        </w:r>
      </w:hyperlink>
      <w:r w:rsidRPr="00FA1CCA">
        <w:t xml:space="preserve"> 1997-0049. Archives and Special Collections, University of Connecticut Library, Storrs.</w:t>
      </w:r>
    </w:p>
    <w:p w14:paraId="79637EF7" w14:textId="50101DAA" w:rsidR="00FA1CCA" w:rsidRDefault="00FA1CCA" w:rsidP="00FA1CCA">
      <w:r w:rsidRPr="00FA1CCA">
        <w:t>University of Minnesota</w:t>
      </w:r>
      <w:r>
        <w:t xml:space="preserve">. </w:t>
      </w:r>
      <w:r w:rsidRPr="00FA1CCA">
        <w:t xml:space="preserve">Estes, Eleanor. </w:t>
      </w:r>
      <w:hyperlink r:id="rId11" w:history="1">
        <w:r w:rsidRPr="00103C48">
          <w:rPr>
            <w:rStyle w:val="Hyperlink"/>
          </w:rPr>
          <w:t>Eleanor Estes Papers</w:t>
        </w:r>
      </w:hyperlink>
      <w:r w:rsidRPr="00FA1CCA">
        <w:t>. CLRC-25. Children’s Literature Research Collections, University of Minnesota Libraries, Minneapolis.</w:t>
      </w:r>
    </w:p>
    <w:p w14:paraId="7D8C1F56" w14:textId="03590B75" w:rsidR="00FA1CCA" w:rsidRPr="00FA1CCA" w:rsidRDefault="00FA1CCA" w:rsidP="00FA1CCA">
      <w:r w:rsidRPr="00FA1CCA">
        <w:t>University of Southern Mississippi</w:t>
      </w:r>
      <w:r>
        <w:t>.</w:t>
      </w:r>
      <w:r w:rsidR="00103C48">
        <w:t xml:space="preserve"> </w:t>
      </w:r>
      <w:r w:rsidRPr="00FA1CCA">
        <w:t xml:space="preserve">Estes, Eleanor. </w:t>
      </w:r>
      <w:hyperlink r:id="rId12" w:history="1">
        <w:r w:rsidRPr="00103C48">
          <w:rPr>
            <w:rStyle w:val="Hyperlink"/>
          </w:rPr>
          <w:t>Eleanor Estes Papers.</w:t>
        </w:r>
      </w:hyperlink>
      <w:r w:rsidRPr="00FA1CCA">
        <w:t xml:space="preserve"> De </w:t>
      </w:r>
      <w:proofErr w:type="spellStart"/>
      <w:r w:rsidRPr="00FA1CCA">
        <w:t>Grummond</w:t>
      </w:r>
      <w:proofErr w:type="spellEnd"/>
      <w:r w:rsidRPr="00FA1CCA">
        <w:t xml:space="preserve"> Children’s Literature Collection, University of Southern Mississippi Libraries, Hattiesburg.</w:t>
      </w:r>
      <w:r w:rsidRPr="00FA1CCA">
        <w:br/>
        <w:t xml:space="preserve">(Part of the </w:t>
      </w:r>
      <w:hyperlink r:id="rId13" w:history="1">
        <w:r w:rsidRPr="00103C48">
          <w:rPr>
            <w:rStyle w:val="Hyperlink"/>
          </w:rPr>
          <w:t xml:space="preserve">de </w:t>
        </w:r>
        <w:proofErr w:type="spellStart"/>
        <w:r w:rsidRPr="00103C48">
          <w:rPr>
            <w:rStyle w:val="Hyperlink"/>
          </w:rPr>
          <w:t>Grummond</w:t>
        </w:r>
        <w:proofErr w:type="spellEnd"/>
        <w:r w:rsidRPr="00103C48">
          <w:rPr>
            <w:rStyle w:val="Hyperlink"/>
          </w:rPr>
          <w:t xml:space="preserve"> Collection</w:t>
        </w:r>
      </w:hyperlink>
      <w:r w:rsidRPr="00FA1CCA">
        <w:t>; includes manuscript material dated 1951.)</w:t>
      </w:r>
    </w:p>
    <w:p w14:paraId="44917B0E" w14:textId="77777777" w:rsidR="00FA1CCA" w:rsidRPr="00C129EA" w:rsidRDefault="00FA1CCA" w:rsidP="00FA1CCA"/>
    <w:p w14:paraId="3B5D4C5A" w14:textId="77777777" w:rsidR="00FA1CCA" w:rsidRDefault="00FA1CCA" w:rsidP="00C129EA"/>
    <w:p w14:paraId="3078D48E" w14:textId="77777777" w:rsidR="00C129EA" w:rsidRDefault="00C129EA" w:rsidP="00C129EA"/>
    <w:p w14:paraId="29AA405A" w14:textId="77777777" w:rsidR="00C129EA" w:rsidRDefault="00C129EA" w:rsidP="00C129EA"/>
    <w:p w14:paraId="03A3B00C" w14:textId="4E824772" w:rsidR="00C129EA" w:rsidRPr="00C129EA" w:rsidRDefault="00C129EA" w:rsidP="00C129EA">
      <w:pPr>
        <w:rPr>
          <w:sz w:val="18"/>
          <w:szCs w:val="18"/>
        </w:rPr>
      </w:pPr>
      <w:r w:rsidRPr="00C129EA">
        <w:rPr>
          <w:sz w:val="18"/>
          <w:szCs w:val="18"/>
        </w:rPr>
        <w:t>Submitted by ALA Member</w:t>
      </w:r>
    </w:p>
    <w:p w14:paraId="2BC321D9" w14:textId="77777777" w:rsidR="00262A08" w:rsidRPr="00C129EA" w:rsidRDefault="00262A08">
      <w:pPr>
        <w:rPr>
          <w:sz w:val="18"/>
          <w:szCs w:val="18"/>
        </w:rPr>
      </w:pPr>
    </w:p>
    <w:sectPr w:rsidR="00262A08" w:rsidRPr="00C129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04BA9"/>
    <w:multiLevelType w:val="multilevel"/>
    <w:tmpl w:val="9074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1742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9EA"/>
    <w:rsid w:val="00103C48"/>
    <w:rsid w:val="001C6885"/>
    <w:rsid w:val="0022653E"/>
    <w:rsid w:val="00262A08"/>
    <w:rsid w:val="0074552F"/>
    <w:rsid w:val="00976BEA"/>
    <w:rsid w:val="009D19AB"/>
    <w:rsid w:val="00C129EA"/>
    <w:rsid w:val="00FA1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A87FC"/>
  <w15:chartTrackingRefBased/>
  <w15:docId w15:val="{7FCAD701-908A-4874-B114-70A2D832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9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29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29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29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29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29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9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9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9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9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29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29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29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29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29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9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9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9EA"/>
    <w:rPr>
      <w:rFonts w:eastAsiaTheme="majorEastAsia" w:cstheme="majorBidi"/>
      <w:color w:val="272727" w:themeColor="text1" w:themeTint="D8"/>
    </w:rPr>
  </w:style>
  <w:style w:type="paragraph" w:styleId="Title">
    <w:name w:val="Title"/>
    <w:basedOn w:val="Normal"/>
    <w:next w:val="Normal"/>
    <w:link w:val="TitleChar"/>
    <w:uiPriority w:val="10"/>
    <w:qFormat/>
    <w:rsid w:val="00C129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9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9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9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9EA"/>
    <w:pPr>
      <w:spacing w:before="160"/>
      <w:jc w:val="center"/>
    </w:pPr>
    <w:rPr>
      <w:i/>
      <w:iCs/>
      <w:color w:val="404040" w:themeColor="text1" w:themeTint="BF"/>
    </w:rPr>
  </w:style>
  <w:style w:type="character" w:customStyle="1" w:styleId="QuoteChar">
    <w:name w:val="Quote Char"/>
    <w:basedOn w:val="DefaultParagraphFont"/>
    <w:link w:val="Quote"/>
    <w:uiPriority w:val="29"/>
    <w:rsid w:val="00C129EA"/>
    <w:rPr>
      <w:i/>
      <w:iCs/>
      <w:color w:val="404040" w:themeColor="text1" w:themeTint="BF"/>
    </w:rPr>
  </w:style>
  <w:style w:type="paragraph" w:styleId="ListParagraph">
    <w:name w:val="List Paragraph"/>
    <w:basedOn w:val="Normal"/>
    <w:uiPriority w:val="34"/>
    <w:qFormat/>
    <w:rsid w:val="00C129EA"/>
    <w:pPr>
      <w:ind w:left="720"/>
      <w:contextualSpacing/>
    </w:pPr>
  </w:style>
  <w:style w:type="character" w:styleId="IntenseEmphasis">
    <w:name w:val="Intense Emphasis"/>
    <w:basedOn w:val="DefaultParagraphFont"/>
    <w:uiPriority w:val="21"/>
    <w:qFormat/>
    <w:rsid w:val="00C129EA"/>
    <w:rPr>
      <w:i/>
      <w:iCs/>
      <w:color w:val="0F4761" w:themeColor="accent1" w:themeShade="BF"/>
    </w:rPr>
  </w:style>
  <w:style w:type="paragraph" w:styleId="IntenseQuote">
    <w:name w:val="Intense Quote"/>
    <w:basedOn w:val="Normal"/>
    <w:next w:val="Normal"/>
    <w:link w:val="IntenseQuoteChar"/>
    <w:uiPriority w:val="30"/>
    <w:qFormat/>
    <w:rsid w:val="00C129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29EA"/>
    <w:rPr>
      <w:i/>
      <w:iCs/>
      <w:color w:val="0F4761" w:themeColor="accent1" w:themeShade="BF"/>
    </w:rPr>
  </w:style>
  <w:style w:type="character" w:styleId="IntenseReference">
    <w:name w:val="Intense Reference"/>
    <w:basedOn w:val="DefaultParagraphFont"/>
    <w:uiPriority w:val="32"/>
    <w:qFormat/>
    <w:rsid w:val="00C129EA"/>
    <w:rPr>
      <w:b/>
      <w:bCs/>
      <w:smallCaps/>
      <w:color w:val="0F4761" w:themeColor="accent1" w:themeShade="BF"/>
      <w:spacing w:val="5"/>
    </w:rPr>
  </w:style>
  <w:style w:type="character" w:styleId="Hyperlink">
    <w:name w:val="Hyperlink"/>
    <w:basedOn w:val="DefaultParagraphFont"/>
    <w:uiPriority w:val="99"/>
    <w:unhideWhenUsed/>
    <w:rsid w:val="00C129EA"/>
    <w:rPr>
      <w:color w:val="467886" w:themeColor="hyperlink"/>
      <w:u w:val="single"/>
    </w:rPr>
  </w:style>
  <w:style w:type="character" w:styleId="UnresolvedMention">
    <w:name w:val="Unresolved Mention"/>
    <w:basedOn w:val="DefaultParagraphFont"/>
    <w:uiPriority w:val="99"/>
    <w:semiHidden/>
    <w:unhideWhenUsed/>
    <w:rsid w:val="00C129EA"/>
    <w:rPr>
      <w:color w:val="605E5C"/>
      <w:shd w:val="clear" w:color="auto" w:fill="E1DFDD"/>
    </w:rPr>
  </w:style>
  <w:style w:type="character" w:styleId="FollowedHyperlink">
    <w:name w:val="FollowedHyperlink"/>
    <w:basedOn w:val="DefaultParagraphFont"/>
    <w:uiPriority w:val="99"/>
    <w:semiHidden/>
    <w:unhideWhenUsed/>
    <w:rsid w:val="00C129E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eraryladiesguide.com/author-biography/eleanor-estes/" TargetMode="External"/><Relationship Id="rId13" Type="http://schemas.openxmlformats.org/officeDocument/2006/relationships/hyperlink" Target="https://www.degrummond.org/" TargetMode="External"/><Relationship Id="rId3" Type="http://schemas.openxmlformats.org/officeDocument/2006/relationships/settings" Target="settings.xml"/><Relationship Id="rId7" Type="http://schemas.openxmlformats.org/officeDocument/2006/relationships/hyperlink" Target="https://www.nytimes.com/1988/07/19/obituaries/eleanor-estes-82-children-s-book-author.html" TargetMode="External"/><Relationship Id="rId12" Type="http://schemas.openxmlformats.org/officeDocument/2006/relationships/hyperlink" Target="https://www.lib.usm.edu/legacy/degrum/public_html/html/research/findaids/est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archives.lib.umn.edu/repositories/4/resources/3505"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archivessearch.lib.uconn.edu/repositories/2/resources/362" TargetMode="External"/><Relationship Id="rId4" Type="http://schemas.openxmlformats.org/officeDocument/2006/relationships/webSettings" Target="webSettings.xml"/><Relationship Id="rId9" Type="http://schemas.openxmlformats.org/officeDocument/2006/relationships/hyperlink" Target="https://en.wikipedia.org/wiki/Eleanor_Est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2026-07-11T17:07:00Z</cp:lastPrinted>
  <dcterms:created xsi:type="dcterms:W3CDTF">2026-07-11T16:40:00Z</dcterms:created>
  <dcterms:modified xsi:type="dcterms:W3CDTF">2026-07-12T04:33:00Z</dcterms:modified>
</cp:coreProperties>
</file>