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6CDEC" w14:textId="102902EA" w:rsidR="00C56928" w:rsidRDefault="00C56928" w:rsidP="004A6875">
      <w:pPr>
        <w:jc w:val="center"/>
        <w:rPr>
          <w:b/>
          <w:bCs/>
        </w:rPr>
      </w:pPr>
      <w:r w:rsidRPr="001241DC">
        <w:rPr>
          <w:b/>
          <w:bCs/>
        </w:rPr>
        <w:t>Casper Leroy Jordan</w:t>
      </w:r>
      <w:r w:rsidR="00F8784A" w:rsidRPr="001241DC">
        <w:rPr>
          <w:b/>
          <w:bCs/>
        </w:rPr>
        <w:t xml:space="preserve"> – 1924- 2000</w:t>
      </w:r>
    </w:p>
    <w:p w14:paraId="548EF9D2" w14:textId="77777777" w:rsidR="001241DC" w:rsidRDefault="001241DC" w:rsidP="004A6875">
      <w:pPr>
        <w:jc w:val="center"/>
        <w:rPr>
          <w:b/>
          <w:bCs/>
        </w:rPr>
      </w:pPr>
    </w:p>
    <w:p w14:paraId="4241E929" w14:textId="300AB2FA" w:rsidR="001241DC" w:rsidRPr="001241DC" w:rsidRDefault="001241DC" w:rsidP="004A6875">
      <w:pPr>
        <w:jc w:val="center"/>
        <w:rPr>
          <w:b/>
          <w:bCs/>
        </w:rPr>
      </w:pPr>
      <w:r w:rsidRPr="001241DC">
        <w:rPr>
          <w:b/>
          <w:bCs/>
        </w:rPr>
        <w:drawing>
          <wp:inline distT="0" distB="0" distL="0" distR="0" wp14:anchorId="2580DD70" wp14:editId="7DB5B6E1">
            <wp:extent cx="2235315" cy="3264068"/>
            <wp:effectExtent l="0" t="0" r="0" b="0"/>
            <wp:docPr id="1194435225" name="Picture 1" descr="Casper Leroy Jordan – 1924- 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435225" name="Picture 1" descr="Casper Leroy Jordan – 1924- 2000"/>
                    <pic:cNvPicPr/>
                  </pic:nvPicPr>
                  <pic:blipFill>
                    <a:blip r:embed="rId5"/>
                    <a:stretch>
                      <a:fillRect/>
                    </a:stretch>
                  </pic:blipFill>
                  <pic:spPr>
                    <a:xfrm>
                      <a:off x="0" y="0"/>
                      <a:ext cx="2235315" cy="3264068"/>
                    </a:xfrm>
                    <a:prstGeom prst="rect">
                      <a:avLst/>
                    </a:prstGeom>
                  </pic:spPr>
                </pic:pic>
              </a:graphicData>
            </a:graphic>
          </wp:inline>
        </w:drawing>
      </w:r>
    </w:p>
    <w:p w14:paraId="60C1429C" w14:textId="77777777" w:rsidR="00F8784A" w:rsidRDefault="00F8784A" w:rsidP="004A6875">
      <w:pPr>
        <w:jc w:val="center"/>
      </w:pPr>
    </w:p>
    <w:p w14:paraId="3ACF9101" w14:textId="77777777" w:rsidR="004A6875" w:rsidRDefault="004A6875" w:rsidP="004A6875">
      <w:pPr>
        <w:jc w:val="center"/>
      </w:pPr>
    </w:p>
    <w:p w14:paraId="77381108" w14:textId="77777777" w:rsidR="004A6875" w:rsidRDefault="004A6875" w:rsidP="004A6875">
      <w:pPr>
        <w:jc w:val="center"/>
      </w:pPr>
    </w:p>
    <w:p w14:paraId="3AAE34B7" w14:textId="77777777" w:rsidR="004A6875" w:rsidRDefault="004A6875" w:rsidP="004A6875">
      <w:pPr>
        <w:jc w:val="center"/>
      </w:pPr>
    </w:p>
    <w:p w14:paraId="3B22D9D9" w14:textId="77777777" w:rsidR="00F8784A" w:rsidRDefault="00F8784A" w:rsidP="00C56928"/>
    <w:p w14:paraId="762FF4D3" w14:textId="77777777" w:rsidR="00C56928" w:rsidRDefault="00C56928" w:rsidP="00C56928">
      <w:pPr>
        <w:rPr>
          <w:lang w:val="en-US"/>
        </w:rPr>
      </w:pPr>
      <w:r w:rsidRPr="004A6875">
        <w:rPr>
          <w:lang w:val="en-US"/>
        </w:rPr>
        <w:t>Casper LeRoy Jordan</w:t>
      </w:r>
      <w:r w:rsidRPr="00C56928">
        <w:rPr>
          <w:lang w:val="en-US"/>
        </w:rPr>
        <w:t xml:space="preserve"> (March 5, 1924 – November 22, 2000) was an American librarian, educator, scholar of Black studies, and bibliographer known for his pioneering work in African American librarianship, archival collections, and documenting Black achievements.</w:t>
      </w:r>
    </w:p>
    <w:p w14:paraId="3FB2B58D" w14:textId="77777777" w:rsidR="00377492" w:rsidRPr="00C56928" w:rsidRDefault="00377492" w:rsidP="00C56928">
      <w:pPr>
        <w:rPr>
          <w:lang w:val="en-US"/>
        </w:rPr>
      </w:pPr>
    </w:p>
    <w:p w14:paraId="433CB4A3" w14:textId="20C4C89B" w:rsidR="00C56928" w:rsidRDefault="004A6875" w:rsidP="00C56928">
      <w:pPr>
        <w:rPr>
          <w:lang w:val="en-US"/>
        </w:rPr>
      </w:pPr>
      <w:r w:rsidRPr="004A6875">
        <w:rPr>
          <w:lang w:val="en-US"/>
        </w:rPr>
        <w:t xml:space="preserve">Casper LeRoy </w:t>
      </w:r>
      <w:proofErr w:type="gramStart"/>
      <w:r w:rsidRPr="004A6875">
        <w:rPr>
          <w:lang w:val="en-US"/>
        </w:rPr>
        <w:t>Jordan</w:t>
      </w:r>
      <w:r w:rsidRPr="00C56928">
        <w:rPr>
          <w:lang w:val="en-US"/>
        </w:rPr>
        <w:t xml:space="preserve"> </w:t>
      </w:r>
      <w:r>
        <w:rPr>
          <w:lang w:val="en-US"/>
        </w:rPr>
        <w:t xml:space="preserve"> was</w:t>
      </w:r>
      <w:proofErr w:type="gramEnd"/>
      <w:r w:rsidR="00377492">
        <w:rPr>
          <w:lang w:val="en-US"/>
        </w:rPr>
        <w:t xml:space="preserve"> born</w:t>
      </w:r>
      <w:r w:rsidR="00C56928" w:rsidRPr="00C56928">
        <w:rPr>
          <w:lang w:val="en-US"/>
        </w:rPr>
        <w:t xml:space="preserve"> in Cleveland, Ohio</w:t>
      </w:r>
      <w:r w:rsidR="00377492">
        <w:rPr>
          <w:lang w:val="en-US"/>
        </w:rPr>
        <w:t xml:space="preserve"> and</w:t>
      </w:r>
      <w:r w:rsidR="00C56928" w:rsidRPr="00C56928">
        <w:rPr>
          <w:lang w:val="en-US"/>
        </w:rPr>
        <w:t xml:space="preserve"> graduated from Glenville High School.</w:t>
      </w:r>
    </w:p>
    <w:p w14:paraId="0F59BD9D" w14:textId="77777777" w:rsidR="00C56928" w:rsidRDefault="00C56928" w:rsidP="00C56928">
      <w:pPr>
        <w:rPr>
          <w:lang w:val="en-US"/>
        </w:rPr>
      </w:pPr>
    </w:p>
    <w:p w14:paraId="385D2A9B" w14:textId="77777777" w:rsidR="00377492" w:rsidRDefault="00C56928" w:rsidP="00C56928">
      <w:pPr>
        <w:rPr>
          <w:lang w:val="en-US"/>
        </w:rPr>
      </w:pPr>
      <w:r w:rsidRPr="00C56928">
        <w:rPr>
          <w:lang w:val="en-US"/>
        </w:rPr>
        <w:t>He briefly attended Howard University before earning an A.B. degree in history from Adelbert College (now part of Case Western Reserve University) in 1947.</w:t>
      </w:r>
    </w:p>
    <w:p w14:paraId="08E4F6CC" w14:textId="77777777" w:rsidR="004A6875" w:rsidRDefault="004A6875" w:rsidP="00C56928">
      <w:pPr>
        <w:rPr>
          <w:lang w:val="en-US"/>
        </w:rPr>
      </w:pPr>
    </w:p>
    <w:p w14:paraId="58DDFA83" w14:textId="466A109B" w:rsidR="00C56928" w:rsidRDefault="00C56928" w:rsidP="00C56928">
      <w:pPr>
        <w:rPr>
          <w:lang w:val="en-US"/>
        </w:rPr>
      </w:pPr>
      <w:r w:rsidRPr="00C56928">
        <w:rPr>
          <w:lang w:val="en-US"/>
        </w:rPr>
        <w:t xml:space="preserve">In 1951, he received </w:t>
      </w:r>
      <w:r w:rsidR="00B37657">
        <w:rPr>
          <w:lang w:val="en-US"/>
        </w:rPr>
        <w:t>the</w:t>
      </w:r>
      <w:r w:rsidRPr="00C56928">
        <w:rPr>
          <w:lang w:val="en-US"/>
        </w:rPr>
        <w:t xml:space="preserve"> Master of Science in Library Science (M.S.L.S.) from Atlanta University (now Clark Atlanta University), specializing in academic librarianship, </w:t>
      </w:r>
      <w:proofErr w:type="gramStart"/>
      <w:r w:rsidRPr="00C56928">
        <w:rPr>
          <w:lang w:val="en-US"/>
        </w:rPr>
        <w:t>African-American</w:t>
      </w:r>
      <w:proofErr w:type="gramEnd"/>
      <w:r w:rsidRPr="00C56928">
        <w:rPr>
          <w:lang w:val="en-US"/>
        </w:rPr>
        <w:t xml:space="preserve"> bibliography, archival management, cataloging and classification, library management, and public library administration.</w:t>
      </w:r>
    </w:p>
    <w:p w14:paraId="289EED5E" w14:textId="77777777" w:rsidR="00C56928" w:rsidRPr="00C56928" w:rsidRDefault="00C56928" w:rsidP="00C56928">
      <w:pPr>
        <w:rPr>
          <w:lang w:val="en-US"/>
        </w:rPr>
      </w:pPr>
    </w:p>
    <w:p w14:paraId="2E9900A5" w14:textId="77777777" w:rsidR="00377492" w:rsidRPr="00C56928" w:rsidRDefault="00377492" w:rsidP="00C56928">
      <w:pPr>
        <w:rPr>
          <w:b/>
          <w:bCs/>
          <w:lang w:val="en-US"/>
        </w:rPr>
      </w:pPr>
    </w:p>
    <w:p w14:paraId="7A3D3622" w14:textId="40EAAD0C" w:rsidR="00C56928" w:rsidRDefault="00377492" w:rsidP="00C56928">
      <w:pPr>
        <w:rPr>
          <w:lang w:val="en-US"/>
        </w:rPr>
      </w:pPr>
      <w:r>
        <w:rPr>
          <w:lang w:val="en-US"/>
        </w:rPr>
        <w:t xml:space="preserve">Casper </w:t>
      </w:r>
      <w:r w:rsidR="00C56928" w:rsidRPr="00C56928">
        <w:rPr>
          <w:lang w:val="en-US"/>
        </w:rPr>
        <w:t>Jordan built a distinguished career spanning university libraries, public library systems, and library education:</w:t>
      </w:r>
    </w:p>
    <w:p w14:paraId="3C9A1FA1" w14:textId="77777777" w:rsidR="00377492" w:rsidRPr="00C56928" w:rsidRDefault="00377492" w:rsidP="00C56928">
      <w:pPr>
        <w:rPr>
          <w:lang w:val="en-US"/>
        </w:rPr>
      </w:pPr>
    </w:p>
    <w:p w14:paraId="1952AB3E" w14:textId="77777777" w:rsidR="00C56928" w:rsidRPr="004A6875" w:rsidRDefault="00C56928" w:rsidP="00C56928">
      <w:pPr>
        <w:numPr>
          <w:ilvl w:val="0"/>
          <w:numId w:val="1"/>
        </w:numPr>
        <w:rPr>
          <w:lang w:val="en-US"/>
        </w:rPr>
      </w:pPr>
      <w:r w:rsidRPr="004A6875">
        <w:rPr>
          <w:lang w:val="en-US"/>
        </w:rPr>
        <w:t>1951–1960: Chief Librarian at Wilberforce University in Ohio.</w:t>
      </w:r>
    </w:p>
    <w:p w14:paraId="13802ACA" w14:textId="77777777" w:rsidR="00C56928" w:rsidRPr="004A6875" w:rsidRDefault="00C56928" w:rsidP="00C56928">
      <w:pPr>
        <w:numPr>
          <w:ilvl w:val="0"/>
          <w:numId w:val="1"/>
        </w:numPr>
        <w:rPr>
          <w:lang w:val="en-US"/>
        </w:rPr>
      </w:pPr>
      <w:r w:rsidRPr="004A6875">
        <w:rPr>
          <w:lang w:val="en-US"/>
        </w:rPr>
        <w:lastRenderedPageBreak/>
        <w:t xml:space="preserve">1961–1968: Supervisor of Technical Processes (1961–1967) and Assistant Director (1967–1968) at the </w:t>
      </w:r>
      <w:proofErr w:type="spellStart"/>
      <w:r w:rsidRPr="004A6875">
        <w:rPr>
          <w:lang w:val="en-US"/>
        </w:rPr>
        <w:t>Nioga</w:t>
      </w:r>
      <w:proofErr w:type="spellEnd"/>
      <w:r w:rsidRPr="004A6875">
        <w:rPr>
          <w:lang w:val="en-US"/>
        </w:rPr>
        <w:t xml:space="preserve"> Library System in New York.</w:t>
      </w:r>
    </w:p>
    <w:p w14:paraId="36F642E0" w14:textId="77777777" w:rsidR="00C56928" w:rsidRPr="004A6875" w:rsidRDefault="00C56928" w:rsidP="00C56928">
      <w:pPr>
        <w:numPr>
          <w:ilvl w:val="0"/>
          <w:numId w:val="1"/>
        </w:numPr>
        <w:rPr>
          <w:lang w:val="en-US"/>
        </w:rPr>
      </w:pPr>
      <w:r w:rsidRPr="004A6875">
        <w:rPr>
          <w:lang w:val="en-US"/>
        </w:rPr>
        <w:t>1968–1974: Faculty member at Atlanta University’s School of Library Service (later School of Library and Information Studies), where he served as Associate Professor.</w:t>
      </w:r>
    </w:p>
    <w:p w14:paraId="20706DC2" w14:textId="77777777" w:rsidR="00C56928" w:rsidRPr="004A6875" w:rsidRDefault="00C56928" w:rsidP="00C56928">
      <w:pPr>
        <w:numPr>
          <w:ilvl w:val="0"/>
          <w:numId w:val="1"/>
        </w:numPr>
        <w:rPr>
          <w:lang w:val="en-US"/>
        </w:rPr>
      </w:pPr>
      <w:r w:rsidRPr="004A6875">
        <w:rPr>
          <w:lang w:val="en-US"/>
        </w:rPr>
        <w:t>1974–1978: University Librarian at Atlanta University.</w:t>
      </w:r>
    </w:p>
    <w:p w14:paraId="142F71EA" w14:textId="77777777" w:rsidR="00C56928" w:rsidRPr="004A6875" w:rsidRDefault="00C56928" w:rsidP="00C56928">
      <w:pPr>
        <w:numPr>
          <w:ilvl w:val="0"/>
          <w:numId w:val="1"/>
        </w:numPr>
        <w:rPr>
          <w:lang w:val="en-US"/>
        </w:rPr>
      </w:pPr>
      <w:r w:rsidRPr="004A6875">
        <w:rPr>
          <w:lang w:val="en-US"/>
        </w:rPr>
        <w:t>1978–1987: Central Librarian (1978–1982), Deputy Director (1982–1986), and Acting Director (1986–1987) of the Atlanta-Fulton County Public Library (now Atlanta-Fulton Public Library System). He retired in 1987.</w:t>
      </w:r>
    </w:p>
    <w:p w14:paraId="67BDE7F1" w14:textId="77777777" w:rsidR="00377492" w:rsidRDefault="00377492" w:rsidP="00377492">
      <w:pPr>
        <w:rPr>
          <w:lang w:val="en-US"/>
        </w:rPr>
      </w:pPr>
    </w:p>
    <w:p w14:paraId="428DD87B" w14:textId="77777777" w:rsidR="00377492" w:rsidRPr="00C56928" w:rsidRDefault="00377492" w:rsidP="00377492">
      <w:pPr>
        <w:rPr>
          <w:lang w:val="en-US"/>
        </w:rPr>
      </w:pPr>
    </w:p>
    <w:p w14:paraId="7B31C797" w14:textId="229796FB" w:rsidR="00C56928" w:rsidRDefault="00C56928" w:rsidP="00B37657">
      <w:pPr>
        <w:rPr>
          <w:lang w:val="en-US"/>
        </w:rPr>
      </w:pPr>
      <w:r w:rsidRPr="00C56928">
        <w:rPr>
          <w:lang w:val="en-US"/>
        </w:rPr>
        <w:t xml:space="preserve">After retirement, </w:t>
      </w:r>
      <w:r w:rsidR="00377492">
        <w:rPr>
          <w:lang w:val="en-US"/>
        </w:rPr>
        <w:t xml:space="preserve">Casper </w:t>
      </w:r>
      <w:r w:rsidR="004A6875">
        <w:rPr>
          <w:lang w:val="en-US"/>
        </w:rPr>
        <w:t xml:space="preserve">Jordan </w:t>
      </w:r>
      <w:r w:rsidR="004A6875" w:rsidRPr="00C56928">
        <w:rPr>
          <w:lang w:val="en-US"/>
        </w:rPr>
        <w:t>worked</w:t>
      </w:r>
      <w:r w:rsidRPr="00C56928">
        <w:rPr>
          <w:lang w:val="en-US"/>
        </w:rPr>
        <w:t xml:space="preserve"> as a consultant for institutions including Alabama State University, the University of Kentucky College of Library Science, the Dayton, Ohio Model Cities Educational Component, and the U.S. Department of Defense Race Institute.</w:t>
      </w:r>
    </w:p>
    <w:p w14:paraId="1979E7EF" w14:textId="77777777" w:rsidR="00377492" w:rsidRPr="00C56928" w:rsidRDefault="00377492" w:rsidP="00C56928">
      <w:pPr>
        <w:rPr>
          <w:lang w:val="en-US"/>
        </w:rPr>
      </w:pPr>
    </w:p>
    <w:p w14:paraId="429200AF" w14:textId="28CB784D" w:rsidR="00C56928" w:rsidRDefault="00C56928" w:rsidP="00C56928">
      <w:pPr>
        <w:rPr>
          <w:lang w:val="en-US"/>
        </w:rPr>
      </w:pPr>
      <w:r w:rsidRPr="00C56928">
        <w:rPr>
          <w:lang w:val="en-US"/>
        </w:rPr>
        <w:t xml:space="preserve">Jordan was a leading figure in Black librarianship and the documentation of African American history and culture. His publications and editorial work focused on Black librarianship, the Black experience in America, and achievements in the arts and </w:t>
      </w:r>
      <w:proofErr w:type="spellStart"/>
      <w:proofErr w:type="gramStart"/>
      <w:r w:rsidRPr="00C56928">
        <w:rPr>
          <w:lang w:val="en-US"/>
        </w:rPr>
        <w:t>beyond.He</w:t>
      </w:r>
      <w:proofErr w:type="spellEnd"/>
      <w:proofErr w:type="gramEnd"/>
      <w:r w:rsidRPr="00C56928">
        <w:rPr>
          <w:lang w:val="en-US"/>
        </w:rPr>
        <w:t xml:space="preserve"> served as book review editor for the </w:t>
      </w:r>
      <w:r w:rsidRPr="00C56928">
        <w:rPr>
          <w:i/>
          <w:iCs/>
          <w:lang w:val="en-US"/>
        </w:rPr>
        <w:t>African Methodist Episcopal Church Review</w:t>
      </w:r>
      <w:r w:rsidRPr="00C56928">
        <w:rPr>
          <w:lang w:val="en-US"/>
        </w:rPr>
        <w:t xml:space="preserve"> (the oldest Black religious journal) and was the founding editor of </w:t>
      </w:r>
      <w:r w:rsidRPr="00C56928">
        <w:rPr>
          <w:i/>
          <w:iCs/>
          <w:lang w:val="en-US"/>
        </w:rPr>
        <w:t>Free Lance</w:t>
      </w:r>
      <w:r w:rsidRPr="00C56928">
        <w:rPr>
          <w:lang w:val="en-US"/>
        </w:rPr>
        <w:t>, a magazine of poetry and prose.</w:t>
      </w:r>
    </w:p>
    <w:p w14:paraId="3103EFC6" w14:textId="77777777" w:rsidR="00377492" w:rsidRPr="00C56928" w:rsidRDefault="00377492" w:rsidP="00C56928">
      <w:pPr>
        <w:rPr>
          <w:lang w:val="en-US"/>
        </w:rPr>
      </w:pPr>
    </w:p>
    <w:p w14:paraId="7FCE1B1C" w14:textId="4308CEFF" w:rsidR="00377492" w:rsidRDefault="00377492" w:rsidP="00C56928">
      <w:pPr>
        <w:rPr>
          <w:lang w:val="en-US"/>
        </w:rPr>
      </w:pPr>
      <w:r>
        <w:rPr>
          <w:lang w:val="en-US"/>
        </w:rPr>
        <w:t xml:space="preserve">Casper </w:t>
      </w:r>
      <w:r w:rsidR="00C56928" w:rsidRPr="00C56928">
        <w:rPr>
          <w:lang w:val="en-US"/>
        </w:rPr>
        <w:t xml:space="preserve">Jordan held life memberships in the </w:t>
      </w:r>
      <w:hyperlink r:id="rId6" w:history="1">
        <w:r w:rsidR="00C56928" w:rsidRPr="00B37657">
          <w:rPr>
            <w:rStyle w:val="Hyperlink"/>
            <w:lang w:val="en-US"/>
          </w:rPr>
          <w:t>NAACP</w:t>
        </w:r>
      </w:hyperlink>
      <w:r w:rsidR="00C56928" w:rsidRPr="00C56928">
        <w:rPr>
          <w:lang w:val="en-US"/>
        </w:rPr>
        <w:t xml:space="preserve"> and the </w:t>
      </w:r>
      <w:hyperlink r:id="rId7" w:history="1">
        <w:r w:rsidR="00C56928" w:rsidRPr="00B37657">
          <w:rPr>
            <w:rStyle w:val="Hyperlink"/>
            <w:lang w:val="en-US"/>
          </w:rPr>
          <w:t>Association for the Study of African American Life and History</w:t>
        </w:r>
      </w:hyperlink>
      <w:r w:rsidR="00C56928" w:rsidRPr="00C56928">
        <w:rPr>
          <w:lang w:val="en-US"/>
        </w:rPr>
        <w:t xml:space="preserve"> (ASALH). He was also active in the </w:t>
      </w:r>
      <w:hyperlink r:id="rId8" w:history="1">
        <w:r w:rsidR="00C56928" w:rsidRPr="00B37657">
          <w:rPr>
            <w:rStyle w:val="Hyperlink"/>
            <w:lang w:val="en-US"/>
          </w:rPr>
          <w:t>African American Family History Association</w:t>
        </w:r>
      </w:hyperlink>
      <w:r w:rsidR="00C56928" w:rsidRPr="00C56928">
        <w:rPr>
          <w:lang w:val="en-US"/>
        </w:rPr>
        <w:t xml:space="preserve"> and the American Library Association. </w:t>
      </w:r>
    </w:p>
    <w:p w14:paraId="2512B700" w14:textId="77777777" w:rsidR="00377492" w:rsidRDefault="00377492" w:rsidP="00C56928">
      <w:pPr>
        <w:rPr>
          <w:lang w:val="en-US"/>
        </w:rPr>
      </w:pPr>
    </w:p>
    <w:p w14:paraId="53E7F97F" w14:textId="20F2FE4E" w:rsidR="00C56928" w:rsidRDefault="00C56928" w:rsidP="00C56928">
      <w:pPr>
        <w:rPr>
          <w:lang w:val="en-US"/>
        </w:rPr>
      </w:pPr>
      <w:r w:rsidRPr="00C56928">
        <w:rPr>
          <w:lang w:val="en-US"/>
        </w:rPr>
        <w:t>In 1980, while at the Atlanta-Fulton Public Library, he established one of the earliest programs granting homeless individuals access to library services by allowing shelters to provide permanent addresses for borrower's cards.</w:t>
      </w:r>
    </w:p>
    <w:p w14:paraId="4B733DF1" w14:textId="77777777" w:rsidR="00377492" w:rsidRPr="00C56928" w:rsidRDefault="00377492" w:rsidP="00C56928">
      <w:pPr>
        <w:rPr>
          <w:lang w:val="en-US"/>
        </w:rPr>
      </w:pPr>
    </w:p>
    <w:p w14:paraId="6605EA19" w14:textId="77777777" w:rsidR="00377492" w:rsidRDefault="00377492" w:rsidP="00C56928">
      <w:pPr>
        <w:rPr>
          <w:b/>
          <w:bCs/>
          <w:lang w:val="en-US"/>
        </w:rPr>
      </w:pPr>
    </w:p>
    <w:p w14:paraId="1F8E5F2E" w14:textId="2BE200F3" w:rsidR="00C56928" w:rsidRDefault="00377492" w:rsidP="00C56928">
      <w:pPr>
        <w:rPr>
          <w:lang w:val="en-US"/>
        </w:rPr>
      </w:pPr>
      <w:r>
        <w:rPr>
          <w:lang w:val="en-US"/>
        </w:rPr>
        <w:t>Casper Leroy Jordan passed away</w:t>
      </w:r>
      <w:r w:rsidR="00C56928" w:rsidRPr="00C56928">
        <w:rPr>
          <w:lang w:val="en-US"/>
        </w:rPr>
        <w:t xml:space="preserve"> November 22, 2000</w:t>
      </w:r>
      <w:r>
        <w:rPr>
          <w:lang w:val="en-US"/>
        </w:rPr>
        <w:t>.</w:t>
      </w:r>
      <w:r w:rsidR="00C56928" w:rsidRPr="00C56928">
        <w:rPr>
          <w:lang w:val="en-US"/>
        </w:rPr>
        <w:t xml:space="preserve"> </w:t>
      </w:r>
    </w:p>
    <w:p w14:paraId="3902691E" w14:textId="77777777" w:rsidR="00377492" w:rsidRPr="00C56928" w:rsidRDefault="00377492" w:rsidP="00C56928">
      <w:pPr>
        <w:rPr>
          <w:lang w:val="en-US"/>
        </w:rPr>
      </w:pPr>
    </w:p>
    <w:p w14:paraId="33E627ED" w14:textId="77777777" w:rsidR="00C56928" w:rsidRDefault="00C56928" w:rsidP="00C56928">
      <w:pPr>
        <w:rPr>
          <w:lang w:val="en-US"/>
        </w:rPr>
      </w:pPr>
      <w:r w:rsidRPr="00C56928">
        <w:rPr>
          <w:lang w:val="en-US"/>
        </w:rPr>
        <w:t>Jordan’s legacy lives on through his foundational contributions to preserving African American history, advancing Black librarianship, and inspiring future generations of scholars and information professionals. His work continues to be referenced in studies of Black bibliography and library history.</w:t>
      </w:r>
    </w:p>
    <w:p w14:paraId="35AD8410" w14:textId="77777777" w:rsidR="00377492" w:rsidRDefault="00377492" w:rsidP="00C56928">
      <w:pPr>
        <w:rPr>
          <w:lang w:val="en-US"/>
        </w:rPr>
      </w:pPr>
    </w:p>
    <w:p w14:paraId="64151044" w14:textId="5F6A50B4" w:rsidR="004A6875" w:rsidRPr="004A6875" w:rsidRDefault="00377492" w:rsidP="004A6875">
      <w:pPr>
        <w:rPr>
          <w:lang w:val="en-US"/>
        </w:rPr>
      </w:pPr>
      <w:r>
        <w:rPr>
          <w:lang w:val="en-US"/>
        </w:rPr>
        <w:t xml:space="preserve">In 2024 the </w:t>
      </w:r>
      <w:hyperlink r:id="rId9" w:history="1">
        <w:r w:rsidRPr="00377492">
          <w:rPr>
            <w:rStyle w:val="Hyperlink"/>
            <w:lang w:val="en-US"/>
          </w:rPr>
          <w:t>Auburn Avenue Research Library on African American Culture and History</w:t>
        </w:r>
      </w:hyperlink>
      <w:r w:rsidRPr="00377492">
        <w:rPr>
          <w:lang w:val="en-US"/>
        </w:rPr>
        <w:t xml:space="preserve"> </w:t>
      </w:r>
      <w:r w:rsidR="009F73C1">
        <w:rPr>
          <w:lang w:val="en-US"/>
        </w:rPr>
        <w:t xml:space="preserve">established </w:t>
      </w:r>
      <w:r w:rsidR="004A6875" w:rsidRPr="004A6875">
        <w:rPr>
          <w:lang w:val="en-US"/>
        </w:rPr>
        <w:t xml:space="preserve">The Casper LeRoy Jordan Lecture Series </w:t>
      </w:r>
      <w:r w:rsidR="004A6875">
        <w:rPr>
          <w:lang w:val="en-US"/>
        </w:rPr>
        <w:t xml:space="preserve">to </w:t>
      </w:r>
      <w:r w:rsidR="004A6875" w:rsidRPr="004A6875">
        <w:rPr>
          <w:lang w:val="en-US"/>
        </w:rPr>
        <w:t>honor the legacy of Casper LeRoy Jordan</w:t>
      </w:r>
      <w:r w:rsidR="004A6875">
        <w:rPr>
          <w:lang w:val="en-US"/>
        </w:rPr>
        <w:t>,</w:t>
      </w:r>
      <w:r w:rsidR="004A6875" w:rsidRPr="004A6875">
        <w:rPr>
          <w:lang w:val="en-US"/>
        </w:rPr>
        <w:t xml:space="preserve"> a pioneering Black librarian, educator, scholar of Black studies, and longtime leader at the Atlanta-Fulton Public Library system. The series focuses on topics related to African American history, civil rights, culture, librarianship, and scholarship—areas central to Jordan’s career and contributions.</w:t>
      </w:r>
    </w:p>
    <w:p w14:paraId="2D9FE577" w14:textId="171DE569" w:rsidR="00377492" w:rsidRPr="00377492" w:rsidRDefault="00377492" w:rsidP="00377492">
      <w:pPr>
        <w:rPr>
          <w:lang w:val="en-US"/>
        </w:rPr>
      </w:pPr>
    </w:p>
    <w:p w14:paraId="18871B56" w14:textId="6A32D8A6" w:rsidR="00377492" w:rsidRDefault="00377492" w:rsidP="00C56928">
      <w:pPr>
        <w:rPr>
          <w:lang w:val="en-US"/>
        </w:rPr>
      </w:pPr>
    </w:p>
    <w:p w14:paraId="07D52731" w14:textId="77777777" w:rsidR="009D05B6" w:rsidRDefault="009D05B6" w:rsidP="00C56928">
      <w:pPr>
        <w:rPr>
          <w:lang w:val="en-US"/>
        </w:rPr>
      </w:pPr>
    </w:p>
    <w:p w14:paraId="072B1ED9" w14:textId="0B603126" w:rsidR="009D05B6" w:rsidRDefault="009D05B6" w:rsidP="004A6875">
      <w:pPr>
        <w:jc w:val="center"/>
        <w:rPr>
          <w:lang w:val="en-US"/>
        </w:rPr>
      </w:pPr>
      <w:r>
        <w:rPr>
          <w:noProof/>
          <w:lang w:val="en-US"/>
          <w14:ligatures w14:val="standardContextual"/>
        </w:rPr>
        <w:drawing>
          <wp:inline distT="0" distB="0" distL="0" distR="0" wp14:anchorId="044A2732" wp14:editId="7F5F0518">
            <wp:extent cx="2469523" cy="3154680"/>
            <wp:effectExtent l="0" t="0" r="6985" b="7620"/>
            <wp:docPr id="1550003961" name="Picture 1" descr="A flier for the Auburn Avenue Research Library on African American Culture and History. Title: Atlanta's Black Civil Rights Story.&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003961" name="Picture 1" descr="A flier for the Auburn Avenue Research Library on African American Culture and History. Title: Atlanta's Black Civil Rights Story.&quot;"/>
                    <pic:cNvPicPr/>
                  </pic:nvPicPr>
                  <pic:blipFill>
                    <a:blip r:embed="rId10">
                      <a:extLst>
                        <a:ext uri="{28A0092B-C50C-407E-A947-70E740481C1C}">
                          <a14:useLocalDpi xmlns:a14="http://schemas.microsoft.com/office/drawing/2010/main" val="0"/>
                        </a:ext>
                      </a:extLst>
                    </a:blip>
                    <a:stretch>
                      <a:fillRect/>
                    </a:stretch>
                  </pic:blipFill>
                  <pic:spPr>
                    <a:xfrm>
                      <a:off x="0" y="0"/>
                      <a:ext cx="2485725" cy="3175377"/>
                    </a:xfrm>
                    <a:prstGeom prst="rect">
                      <a:avLst/>
                    </a:prstGeom>
                  </pic:spPr>
                </pic:pic>
              </a:graphicData>
            </a:graphic>
          </wp:inline>
        </w:drawing>
      </w:r>
    </w:p>
    <w:p w14:paraId="7DB88BCA" w14:textId="77777777" w:rsidR="00C56928" w:rsidRDefault="00C56928" w:rsidP="00C56928">
      <w:pPr>
        <w:rPr>
          <w:lang w:val="en-US"/>
        </w:rPr>
      </w:pPr>
    </w:p>
    <w:p w14:paraId="559C3E12" w14:textId="77777777" w:rsidR="009D05B6" w:rsidRDefault="009D05B6" w:rsidP="00C56928">
      <w:pPr>
        <w:rPr>
          <w:lang w:val="en-US"/>
        </w:rPr>
      </w:pPr>
    </w:p>
    <w:p w14:paraId="13AB1184" w14:textId="483E8DA0" w:rsidR="009D05B6" w:rsidRDefault="009D05B6" w:rsidP="00C56928">
      <w:pPr>
        <w:rPr>
          <w:u w:val="single"/>
          <w:lang w:val="en-US"/>
        </w:rPr>
      </w:pPr>
      <w:r w:rsidRPr="004A6875">
        <w:rPr>
          <w:u w:val="single"/>
          <w:lang w:val="en-US"/>
        </w:rPr>
        <w:t>Selected Publications</w:t>
      </w:r>
      <w:r w:rsidR="004A6875">
        <w:rPr>
          <w:u w:val="single"/>
          <w:lang w:val="en-US"/>
        </w:rPr>
        <w:t xml:space="preserve"> and Editorial Work</w:t>
      </w:r>
    </w:p>
    <w:p w14:paraId="29A6A404" w14:textId="77777777" w:rsidR="00B37657" w:rsidRDefault="00B37657" w:rsidP="00C56928">
      <w:pPr>
        <w:rPr>
          <w:u w:val="single"/>
          <w:lang w:val="en-US"/>
        </w:rPr>
      </w:pPr>
    </w:p>
    <w:p w14:paraId="39294054" w14:textId="77777777" w:rsidR="00B37657" w:rsidRDefault="00B37657" w:rsidP="00C56928">
      <w:pPr>
        <w:rPr>
          <w:u w:val="single"/>
          <w:lang w:val="en-US"/>
        </w:rPr>
      </w:pPr>
    </w:p>
    <w:p w14:paraId="4ED7ED86" w14:textId="4CC012E8" w:rsidR="00B37657" w:rsidRPr="004A6875" w:rsidRDefault="00B37657" w:rsidP="00B37657">
      <w:pPr>
        <w:jc w:val="center"/>
        <w:rPr>
          <w:u w:val="single"/>
          <w:lang w:val="en-US"/>
        </w:rPr>
      </w:pPr>
      <w:r>
        <w:rPr>
          <w:noProof/>
          <w:lang w:val="en-US"/>
          <w14:ligatures w14:val="standardContextual"/>
        </w:rPr>
        <w:drawing>
          <wp:inline distT="0" distB="0" distL="0" distR="0" wp14:anchorId="7FA23754" wp14:editId="6574E0F4">
            <wp:extent cx="1642567" cy="2415540"/>
            <wp:effectExtent l="0" t="0" r="0" b="3810"/>
            <wp:docPr id="463768034" name="Picture 2" descr="Book Cover: A Bibliographical Guide to African-American Women Writers.  Compiled by Casper LeRoy Jord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768034" name="Picture 2" descr="Book Cover: A Bibliographical Guide to African-American Women Writers.  Compiled by Casper LeRoy Jordan."/>
                    <pic:cNvPicPr/>
                  </pic:nvPicPr>
                  <pic:blipFill>
                    <a:blip r:embed="rId11">
                      <a:extLst>
                        <a:ext uri="{28A0092B-C50C-407E-A947-70E740481C1C}">
                          <a14:useLocalDpi xmlns:a14="http://schemas.microsoft.com/office/drawing/2010/main" val="0"/>
                        </a:ext>
                      </a:extLst>
                    </a:blip>
                    <a:stretch>
                      <a:fillRect/>
                    </a:stretch>
                  </pic:blipFill>
                  <pic:spPr>
                    <a:xfrm>
                      <a:off x="0" y="0"/>
                      <a:ext cx="1648248" cy="2423894"/>
                    </a:xfrm>
                    <a:prstGeom prst="rect">
                      <a:avLst/>
                    </a:prstGeom>
                  </pic:spPr>
                </pic:pic>
              </a:graphicData>
            </a:graphic>
          </wp:inline>
        </w:drawing>
      </w:r>
    </w:p>
    <w:p w14:paraId="6F212849" w14:textId="77777777" w:rsidR="00F8784A" w:rsidRDefault="00F8784A" w:rsidP="00C56928">
      <w:pPr>
        <w:rPr>
          <w:lang w:val="en-US"/>
        </w:rPr>
      </w:pPr>
    </w:p>
    <w:p w14:paraId="590543C0" w14:textId="77777777" w:rsidR="004A6875" w:rsidRDefault="004A6875" w:rsidP="009D05B6">
      <w:pPr>
        <w:rPr>
          <w:lang w:val="en-US"/>
        </w:rPr>
      </w:pPr>
    </w:p>
    <w:p w14:paraId="77C13ACF" w14:textId="50136B6F" w:rsidR="00781169" w:rsidRDefault="00781169" w:rsidP="00781169">
      <w:pPr>
        <w:rPr>
          <w:lang w:val="en-US"/>
        </w:rPr>
      </w:pPr>
      <w:r w:rsidRPr="009D05B6">
        <w:rPr>
          <w:lang w:val="en-US"/>
        </w:rPr>
        <w:t xml:space="preserve">Jordan, Casper LeRoy, compiler. </w:t>
      </w:r>
      <w:r w:rsidRPr="009D05B6">
        <w:rPr>
          <w:i/>
          <w:iCs/>
          <w:lang w:val="en-US"/>
        </w:rPr>
        <w:t>The Levi Jenkins Coppin</w:t>
      </w:r>
      <w:r w:rsidRPr="009D05B6">
        <w:rPr>
          <w:lang w:val="en-US"/>
        </w:rPr>
        <w:t xml:space="preserve"> Collection. Wilberforce, OH: Wilberforce University, Carnegie Library, 1957.</w:t>
      </w:r>
    </w:p>
    <w:p w14:paraId="132E2DB7" w14:textId="77777777" w:rsidR="00781169" w:rsidRDefault="00781169" w:rsidP="00781169"/>
    <w:p w14:paraId="77FBD52E" w14:textId="140D6F52" w:rsidR="00781169" w:rsidRDefault="00781169" w:rsidP="00781169">
      <w:pPr>
        <w:rPr>
          <w:lang w:val="en-US"/>
        </w:rPr>
      </w:pPr>
      <w:r w:rsidRPr="00F8784A">
        <w:t>Hamlin, A. T., &amp; Jordan, C. L. (1976). COMMENTARY. </w:t>
      </w:r>
      <w:r w:rsidRPr="00F8784A">
        <w:rPr>
          <w:i/>
          <w:iCs/>
        </w:rPr>
        <w:t>American Libraries</w:t>
      </w:r>
      <w:r w:rsidRPr="00F8784A">
        <w:t>, </w:t>
      </w:r>
      <w:r w:rsidRPr="00F8784A">
        <w:rPr>
          <w:i/>
          <w:iCs/>
        </w:rPr>
        <w:t>7</w:t>
      </w:r>
      <w:r w:rsidRPr="00F8784A">
        <w:t>(6), 320.</w:t>
      </w:r>
    </w:p>
    <w:p w14:paraId="0B7F7A2F" w14:textId="77777777" w:rsidR="00781169" w:rsidRDefault="00781169" w:rsidP="00781169">
      <w:pPr>
        <w:rPr>
          <w:lang w:val="en-US"/>
        </w:rPr>
      </w:pPr>
    </w:p>
    <w:p w14:paraId="04EA3F29" w14:textId="3C7719F7" w:rsidR="00781169" w:rsidRDefault="00781169" w:rsidP="009D05B6">
      <w:r w:rsidRPr="00781169">
        <w:rPr>
          <w:lang w:val="en-US"/>
        </w:rPr>
        <w:lastRenderedPageBreak/>
        <w:t xml:space="preserve">Jordan, Casper LeRoy, and E.J. Josey. “A Chronology of Events in Black Librarianship.” In </w:t>
      </w:r>
      <w:r w:rsidRPr="00781169">
        <w:rPr>
          <w:i/>
          <w:iCs/>
          <w:lang w:val="en-US"/>
        </w:rPr>
        <w:t xml:space="preserve">The Handbook of Black Librarianship, </w:t>
      </w:r>
      <w:r w:rsidRPr="00781169">
        <w:rPr>
          <w:lang w:val="en-US"/>
        </w:rPr>
        <w:t>edited by E.J. Josey and Ann Allen Shockley, 15–24. Littleton, CO: Libraries Unlimited, 1977.</w:t>
      </w:r>
    </w:p>
    <w:p w14:paraId="27BE4306" w14:textId="77777777" w:rsidR="004A6875" w:rsidRDefault="004A6875" w:rsidP="009D05B6">
      <w:pPr>
        <w:rPr>
          <w:lang w:val="en-US"/>
        </w:rPr>
      </w:pPr>
    </w:p>
    <w:p w14:paraId="732637C0" w14:textId="70AC80B8" w:rsidR="009D05B6" w:rsidRDefault="009D05B6" w:rsidP="009D05B6">
      <w:pPr>
        <w:rPr>
          <w:lang w:val="en-US"/>
        </w:rPr>
      </w:pPr>
      <w:r w:rsidRPr="009D05B6">
        <w:rPr>
          <w:lang w:val="en-US"/>
        </w:rPr>
        <w:t xml:space="preserve">Jordan, Casper LeRoy, compiler. </w:t>
      </w:r>
      <w:r w:rsidRPr="009D05B6">
        <w:rPr>
          <w:i/>
          <w:iCs/>
          <w:lang w:val="en-US"/>
        </w:rPr>
        <w:t xml:space="preserve">A Bibliographical Guide to </w:t>
      </w:r>
      <w:proofErr w:type="gramStart"/>
      <w:r w:rsidRPr="009D05B6">
        <w:rPr>
          <w:i/>
          <w:iCs/>
          <w:lang w:val="en-US"/>
        </w:rPr>
        <w:t>African-American</w:t>
      </w:r>
      <w:proofErr w:type="gramEnd"/>
      <w:r w:rsidRPr="009D05B6">
        <w:rPr>
          <w:i/>
          <w:iCs/>
          <w:lang w:val="en-US"/>
        </w:rPr>
        <w:t xml:space="preserve"> Women Writers. Bibliographies and Indexes in Afro-American and African Studies</w:t>
      </w:r>
      <w:r w:rsidRPr="009D05B6">
        <w:rPr>
          <w:lang w:val="en-US"/>
        </w:rPr>
        <w:t xml:space="preserve"> 31. Westport, CT: Greenwood Press, 1993.</w:t>
      </w:r>
    </w:p>
    <w:p w14:paraId="6529345B" w14:textId="77777777" w:rsidR="009D05B6" w:rsidRDefault="009D05B6" w:rsidP="009D05B6">
      <w:pPr>
        <w:rPr>
          <w:lang w:val="en-US"/>
        </w:rPr>
      </w:pPr>
    </w:p>
    <w:p w14:paraId="31745137" w14:textId="5FD76421" w:rsidR="009D05B6" w:rsidRDefault="009D05B6" w:rsidP="009D05B6">
      <w:pPr>
        <w:rPr>
          <w:lang w:val="en-US"/>
        </w:rPr>
      </w:pPr>
      <w:r w:rsidRPr="009D05B6">
        <w:rPr>
          <w:lang w:val="en-US"/>
        </w:rPr>
        <w:t xml:space="preserve">Smith, Jessie Carney, editor, with Casper L. Jordan and Robert L. Johns. </w:t>
      </w:r>
      <w:r w:rsidRPr="009D05B6">
        <w:rPr>
          <w:i/>
          <w:iCs/>
          <w:lang w:val="en-US"/>
        </w:rPr>
        <w:t>Black Firsts: 2,000 Years of Extraordinary Achievement.</w:t>
      </w:r>
      <w:r w:rsidRPr="009D05B6">
        <w:rPr>
          <w:lang w:val="en-US"/>
        </w:rPr>
        <w:t xml:space="preserve"> Detroit: Visible Ink Press, 1994.</w:t>
      </w:r>
    </w:p>
    <w:p w14:paraId="07BE610E" w14:textId="77777777" w:rsidR="004A6875" w:rsidRDefault="004A6875" w:rsidP="009D05B6">
      <w:pPr>
        <w:rPr>
          <w:lang w:val="en-US"/>
        </w:rPr>
      </w:pPr>
    </w:p>
    <w:p w14:paraId="5993DE71" w14:textId="77777777" w:rsidR="004A6875" w:rsidRDefault="004A6875" w:rsidP="004A6875">
      <w:pPr>
        <w:rPr>
          <w:lang w:val="en-US"/>
        </w:rPr>
      </w:pPr>
      <w:r w:rsidRPr="004A6875">
        <w:rPr>
          <w:lang w:val="en-US"/>
        </w:rPr>
        <w:t xml:space="preserve">Jordan, Casper LeRoy. Founding editor. </w:t>
      </w:r>
      <w:r w:rsidRPr="004A6875">
        <w:rPr>
          <w:i/>
          <w:iCs/>
          <w:lang w:val="en-US"/>
        </w:rPr>
        <w:t>Free Lance: A Magazine of Poetry and Prose</w:t>
      </w:r>
      <w:r w:rsidRPr="004A6875">
        <w:rPr>
          <w:lang w:val="en-US"/>
        </w:rPr>
        <w:t xml:space="preserve">, 1950– </w:t>
      </w:r>
    </w:p>
    <w:p w14:paraId="02E96FEB" w14:textId="77777777" w:rsidR="004A6875" w:rsidRDefault="004A6875" w:rsidP="004A6875">
      <w:pPr>
        <w:rPr>
          <w:lang w:val="en-US"/>
        </w:rPr>
      </w:pPr>
    </w:p>
    <w:p w14:paraId="2DA735CA" w14:textId="507737B4" w:rsidR="004A6875" w:rsidRPr="004A6875" w:rsidRDefault="004A6875" w:rsidP="004A6875">
      <w:pPr>
        <w:rPr>
          <w:lang w:val="en-US"/>
        </w:rPr>
      </w:pPr>
      <w:r w:rsidRPr="004A6875">
        <w:rPr>
          <w:lang w:val="en-US"/>
        </w:rPr>
        <w:t xml:space="preserve">Jordan, Casper LeRoy. Book review editor. </w:t>
      </w:r>
      <w:r w:rsidRPr="004A6875">
        <w:rPr>
          <w:i/>
          <w:iCs/>
          <w:lang w:val="en-US"/>
        </w:rPr>
        <w:t>African Methodist Episcopal Church Review</w:t>
      </w:r>
      <w:r w:rsidRPr="004A6875">
        <w:rPr>
          <w:lang w:val="en-US"/>
        </w:rPr>
        <w:t>.</w:t>
      </w:r>
    </w:p>
    <w:p w14:paraId="22CD8BE4" w14:textId="77777777" w:rsidR="004A6875" w:rsidRDefault="004A6875" w:rsidP="009D05B6">
      <w:pPr>
        <w:rPr>
          <w:lang w:val="en-US"/>
        </w:rPr>
      </w:pPr>
    </w:p>
    <w:p w14:paraId="5E501A7D" w14:textId="77777777" w:rsidR="009D05B6" w:rsidRDefault="009D05B6" w:rsidP="009D05B6">
      <w:pPr>
        <w:rPr>
          <w:lang w:val="en-US"/>
        </w:rPr>
      </w:pPr>
    </w:p>
    <w:p w14:paraId="23B7A8E6" w14:textId="77777777" w:rsidR="004A6875" w:rsidRPr="004A6875" w:rsidRDefault="004A6875" w:rsidP="004A6875">
      <w:pPr>
        <w:rPr>
          <w:lang w:val="en-US"/>
        </w:rPr>
      </w:pPr>
      <w:r w:rsidRPr="004A6875">
        <w:rPr>
          <w:lang w:val="en-US"/>
        </w:rPr>
        <w:t>Jordan contributed entries or sections to the following works (specific entry titles are generally not credited individually in available sources):</w:t>
      </w:r>
    </w:p>
    <w:p w14:paraId="57D74A08" w14:textId="77777777" w:rsidR="004A6875" w:rsidRPr="004A6875" w:rsidRDefault="004A6875" w:rsidP="004A6875">
      <w:pPr>
        <w:numPr>
          <w:ilvl w:val="0"/>
          <w:numId w:val="3"/>
        </w:numPr>
        <w:rPr>
          <w:lang w:val="en-US"/>
        </w:rPr>
      </w:pPr>
      <w:r w:rsidRPr="004A6875">
        <w:rPr>
          <w:lang w:val="en-US"/>
        </w:rPr>
        <w:t xml:space="preserve">Smith, Jessie Carney, editor. </w:t>
      </w:r>
      <w:r w:rsidRPr="004A6875">
        <w:rPr>
          <w:i/>
          <w:iCs/>
          <w:lang w:val="en-US"/>
        </w:rPr>
        <w:t>Ethnic Genealogy: A Research Guide</w:t>
      </w:r>
      <w:r w:rsidRPr="004A6875">
        <w:rPr>
          <w:lang w:val="en-US"/>
        </w:rPr>
        <w:t>. Westport, CT: Greenwood Press, 1983.</w:t>
      </w:r>
    </w:p>
    <w:p w14:paraId="794003DF" w14:textId="77777777" w:rsidR="004A6875" w:rsidRPr="004A6875" w:rsidRDefault="004A6875" w:rsidP="004A6875">
      <w:pPr>
        <w:numPr>
          <w:ilvl w:val="0"/>
          <w:numId w:val="3"/>
        </w:numPr>
        <w:rPr>
          <w:lang w:val="en-US"/>
        </w:rPr>
      </w:pPr>
      <w:r w:rsidRPr="004A6875">
        <w:rPr>
          <w:lang w:val="en-US"/>
        </w:rPr>
        <w:t xml:space="preserve">Smith, Jessie Carney, editor. </w:t>
      </w:r>
      <w:r w:rsidRPr="004A6875">
        <w:rPr>
          <w:i/>
          <w:iCs/>
          <w:lang w:val="en-US"/>
        </w:rPr>
        <w:t>Notable Black American Women</w:t>
      </w:r>
      <w:r w:rsidRPr="004A6875">
        <w:rPr>
          <w:lang w:val="en-US"/>
        </w:rPr>
        <w:t>. Detroit: Gale Research, various volumes (1992</w:t>
      </w:r>
      <w:proofErr w:type="gramStart"/>
      <w:r w:rsidRPr="004A6875">
        <w:rPr>
          <w:lang w:val="en-US"/>
        </w:rPr>
        <w:t>– )</w:t>
      </w:r>
      <w:proofErr w:type="gramEnd"/>
      <w:r w:rsidRPr="004A6875">
        <w:rPr>
          <w:lang w:val="en-US"/>
        </w:rPr>
        <w:t>.</w:t>
      </w:r>
    </w:p>
    <w:p w14:paraId="27E18297" w14:textId="77777777" w:rsidR="004A6875" w:rsidRPr="004A6875" w:rsidRDefault="004A6875" w:rsidP="004A6875">
      <w:pPr>
        <w:numPr>
          <w:ilvl w:val="0"/>
          <w:numId w:val="3"/>
        </w:numPr>
        <w:rPr>
          <w:lang w:val="en-US"/>
        </w:rPr>
      </w:pPr>
      <w:r w:rsidRPr="004A6875">
        <w:rPr>
          <w:i/>
          <w:iCs/>
          <w:lang w:val="en-US"/>
        </w:rPr>
        <w:t>Famous Black Firsts</w:t>
      </w:r>
      <w:r w:rsidRPr="004A6875">
        <w:rPr>
          <w:lang w:val="en-US"/>
        </w:rPr>
        <w:t>. Detroit: Gale Research (various editions).</w:t>
      </w:r>
    </w:p>
    <w:p w14:paraId="115BA902" w14:textId="77777777" w:rsidR="004A6875" w:rsidRPr="004A6875" w:rsidRDefault="004A6875" w:rsidP="004A6875">
      <w:pPr>
        <w:numPr>
          <w:ilvl w:val="0"/>
          <w:numId w:val="3"/>
        </w:numPr>
        <w:rPr>
          <w:lang w:val="en-US"/>
        </w:rPr>
      </w:pPr>
      <w:r w:rsidRPr="004A6875">
        <w:rPr>
          <w:i/>
          <w:iCs/>
          <w:lang w:val="en-US"/>
        </w:rPr>
        <w:t>The African Methodist and African American Experience in the United States: A Chronology of African Americans and the African Methodist Episcopal Church, 1703–1987.</w:t>
      </w:r>
      <w:r w:rsidRPr="004A6875">
        <w:rPr>
          <w:lang w:val="en-US"/>
        </w:rPr>
        <w:t xml:space="preserve"> (Chronological contribution.)</w:t>
      </w:r>
    </w:p>
    <w:p w14:paraId="046F7684" w14:textId="77777777" w:rsidR="004A6875" w:rsidRPr="004A6875" w:rsidRDefault="004A6875" w:rsidP="004A6875">
      <w:pPr>
        <w:rPr>
          <w:lang w:val="en-US"/>
        </w:rPr>
      </w:pPr>
      <w:r w:rsidRPr="004A6875">
        <w:rPr>
          <w:lang w:val="en-US"/>
        </w:rPr>
        <w:t>He also contributed to:</w:t>
      </w:r>
    </w:p>
    <w:p w14:paraId="43224FB0" w14:textId="77777777" w:rsidR="004A6875" w:rsidRPr="004A6875" w:rsidRDefault="004A6875" w:rsidP="004A6875">
      <w:pPr>
        <w:numPr>
          <w:ilvl w:val="0"/>
          <w:numId w:val="4"/>
        </w:numPr>
        <w:rPr>
          <w:i/>
          <w:iCs/>
          <w:lang w:val="en-US"/>
        </w:rPr>
      </w:pPr>
      <w:r w:rsidRPr="004A6875">
        <w:rPr>
          <w:i/>
          <w:iCs/>
          <w:lang w:val="en-US"/>
        </w:rPr>
        <w:t>The Encyclopedia of Library and Information Science</w:t>
      </w:r>
    </w:p>
    <w:p w14:paraId="3DF19AD5" w14:textId="24D2F8E6" w:rsidR="009D05B6" w:rsidRPr="00781169" w:rsidRDefault="004A6875" w:rsidP="00781169">
      <w:pPr>
        <w:numPr>
          <w:ilvl w:val="0"/>
          <w:numId w:val="4"/>
        </w:numPr>
        <w:rPr>
          <w:lang w:val="en-US"/>
        </w:rPr>
      </w:pPr>
      <w:r w:rsidRPr="004A6875">
        <w:rPr>
          <w:i/>
          <w:iCs/>
          <w:lang w:val="en-US"/>
        </w:rPr>
        <w:t>Dictionary of American Librarians</w:t>
      </w:r>
    </w:p>
    <w:p w14:paraId="3099C132" w14:textId="77777777" w:rsidR="00781169" w:rsidRPr="009D05B6" w:rsidRDefault="00781169" w:rsidP="00781169">
      <w:pPr>
        <w:ind w:left="720"/>
        <w:rPr>
          <w:lang w:val="en-US"/>
        </w:rPr>
      </w:pPr>
    </w:p>
    <w:p w14:paraId="49AA4FBF" w14:textId="5979A0FF" w:rsidR="009D05B6" w:rsidRDefault="009D05B6" w:rsidP="009F73C1">
      <w:pPr>
        <w:jc w:val="center"/>
        <w:rPr>
          <w:lang w:val="en-US"/>
        </w:rPr>
      </w:pPr>
    </w:p>
    <w:p w14:paraId="10DF71C2" w14:textId="77777777" w:rsidR="00C56928" w:rsidRDefault="00C56928" w:rsidP="00C56928">
      <w:pPr>
        <w:rPr>
          <w:lang w:val="en-US"/>
        </w:rPr>
      </w:pPr>
    </w:p>
    <w:p w14:paraId="29D9C638" w14:textId="77777777" w:rsidR="009D05B6" w:rsidRDefault="009D05B6" w:rsidP="00C56928">
      <w:pPr>
        <w:rPr>
          <w:lang w:val="en-US"/>
        </w:rPr>
      </w:pPr>
    </w:p>
    <w:p w14:paraId="74FC0653" w14:textId="7300F548" w:rsidR="009D05B6" w:rsidRPr="00B37657" w:rsidRDefault="009D05B6" w:rsidP="00C56928">
      <w:pPr>
        <w:rPr>
          <w:u w:val="single"/>
          <w:lang w:val="en-US"/>
        </w:rPr>
      </w:pPr>
      <w:r w:rsidRPr="00B37657">
        <w:rPr>
          <w:u w:val="single"/>
          <w:lang w:val="en-US"/>
        </w:rPr>
        <w:t>Sources</w:t>
      </w:r>
    </w:p>
    <w:p w14:paraId="474AEF82" w14:textId="77777777" w:rsidR="009D05B6" w:rsidRDefault="009D05B6" w:rsidP="00C56928">
      <w:pPr>
        <w:rPr>
          <w:lang w:val="en-US"/>
        </w:rPr>
      </w:pPr>
    </w:p>
    <w:p w14:paraId="0F8061F6" w14:textId="2527EF8C" w:rsidR="009F73C1" w:rsidRDefault="009F73C1" w:rsidP="009D05B6">
      <w:pPr>
        <w:rPr>
          <w:lang w:val="en-US"/>
        </w:rPr>
      </w:pPr>
      <w:hyperlink r:id="rId12" w:history="1">
        <w:r w:rsidRPr="009F73C1">
          <w:rPr>
            <w:rStyle w:val="Hyperlink"/>
            <w:lang w:val="en-US"/>
          </w:rPr>
          <w:t>6 Atlanta Institutions to Explore Black History and Culture</w:t>
        </w:r>
      </w:hyperlink>
      <w:r w:rsidRPr="009F73C1">
        <w:rPr>
          <w:lang w:val="en-US"/>
        </w:rPr>
        <w:t xml:space="preserve">.” </w:t>
      </w:r>
      <w:r w:rsidRPr="009F73C1">
        <w:rPr>
          <w:i/>
          <w:iCs/>
          <w:lang w:val="en-US"/>
        </w:rPr>
        <w:t xml:space="preserve">Atlanta </w:t>
      </w:r>
      <w:proofErr w:type="gramStart"/>
      <w:r w:rsidRPr="009F73C1">
        <w:rPr>
          <w:i/>
          <w:iCs/>
          <w:lang w:val="en-US"/>
        </w:rPr>
        <w:t>Journal-Constitution</w:t>
      </w:r>
      <w:proofErr w:type="gramEnd"/>
      <w:r w:rsidRPr="009F73C1">
        <w:rPr>
          <w:lang w:val="en-US"/>
        </w:rPr>
        <w:t xml:space="preserve">, January 28, 2020. </w:t>
      </w:r>
    </w:p>
    <w:p w14:paraId="5D4BEE2E" w14:textId="77777777" w:rsidR="009F73C1" w:rsidRDefault="009F73C1" w:rsidP="009D05B6">
      <w:pPr>
        <w:rPr>
          <w:lang w:val="en-US"/>
        </w:rPr>
      </w:pPr>
    </w:p>
    <w:p w14:paraId="096EB381" w14:textId="038D42E5" w:rsidR="00F8784A" w:rsidRDefault="00F8784A" w:rsidP="009D05B6">
      <w:pPr>
        <w:rPr>
          <w:lang w:val="en-US"/>
        </w:rPr>
      </w:pPr>
      <w:r>
        <w:rPr>
          <w:lang w:val="en-US"/>
        </w:rPr>
        <w:t>American Library Association. Memorial. Annual Conference. 2001.</w:t>
      </w:r>
    </w:p>
    <w:p w14:paraId="663AAB8F" w14:textId="77777777" w:rsidR="00F8784A" w:rsidRDefault="00F8784A" w:rsidP="009D05B6">
      <w:pPr>
        <w:rPr>
          <w:lang w:val="en-US"/>
        </w:rPr>
      </w:pPr>
    </w:p>
    <w:p w14:paraId="17584F35" w14:textId="32280B45" w:rsidR="009D05B6" w:rsidRDefault="009D05B6" w:rsidP="009D05B6">
      <w:pPr>
        <w:rPr>
          <w:lang w:val="en-US"/>
        </w:rPr>
      </w:pPr>
      <w:r w:rsidRPr="009D05B6">
        <w:rPr>
          <w:lang w:val="en-US"/>
        </w:rPr>
        <w:t>Auburn Avenue Research Library on African American Culture and History. “</w:t>
      </w:r>
      <w:hyperlink r:id="rId13" w:history="1">
        <w:r w:rsidRPr="00377492">
          <w:rPr>
            <w:rStyle w:val="Hyperlink"/>
            <w:lang w:val="en-US"/>
          </w:rPr>
          <w:t>Casper LeRoy Jordan,</w:t>
        </w:r>
      </w:hyperlink>
      <w:r w:rsidRPr="009D05B6">
        <w:rPr>
          <w:lang w:val="en-US"/>
        </w:rPr>
        <w:t xml:space="preserve"> undated.” General Photograph Collection. </w:t>
      </w:r>
    </w:p>
    <w:p w14:paraId="7C35F53F" w14:textId="77777777" w:rsidR="009D05B6" w:rsidRDefault="009D05B6" w:rsidP="009D05B6">
      <w:pPr>
        <w:rPr>
          <w:lang w:val="en-US"/>
        </w:rPr>
      </w:pPr>
    </w:p>
    <w:p w14:paraId="6BF42847" w14:textId="09AE533D" w:rsidR="009D05B6" w:rsidRDefault="009D05B6" w:rsidP="009D05B6">
      <w:pPr>
        <w:rPr>
          <w:lang w:val="en-US"/>
        </w:rPr>
      </w:pPr>
      <w:r w:rsidRPr="009D05B6">
        <w:rPr>
          <w:lang w:val="en-US"/>
        </w:rPr>
        <w:t>Bloomsbury Publishing. “</w:t>
      </w:r>
      <w:hyperlink r:id="rId14" w:history="1">
        <w:r w:rsidRPr="00377492">
          <w:rPr>
            <w:rStyle w:val="Hyperlink"/>
            <w:lang w:val="en-US"/>
          </w:rPr>
          <w:t>Casper L. Jordan</w:t>
        </w:r>
      </w:hyperlink>
      <w:r w:rsidRPr="009D05B6">
        <w:rPr>
          <w:lang w:val="en-US"/>
        </w:rPr>
        <w:t xml:space="preserve">.” Accessed July 19, 2026. </w:t>
      </w:r>
    </w:p>
    <w:p w14:paraId="5008D509" w14:textId="77777777" w:rsidR="009D05B6" w:rsidRDefault="009D05B6" w:rsidP="009D05B6">
      <w:pPr>
        <w:rPr>
          <w:lang w:val="en-US"/>
        </w:rPr>
      </w:pPr>
    </w:p>
    <w:p w14:paraId="62285807" w14:textId="4B53DE95" w:rsidR="009D05B6" w:rsidRDefault="009D05B6" w:rsidP="009D05B6">
      <w:pPr>
        <w:rPr>
          <w:lang w:val="en-US"/>
        </w:rPr>
      </w:pPr>
      <w:r w:rsidRPr="009D05B6">
        <w:rPr>
          <w:lang w:val="en-US"/>
        </w:rPr>
        <w:t>Digital Library of Georgia. “</w:t>
      </w:r>
      <w:hyperlink r:id="rId15" w:history="1">
        <w:r w:rsidRPr="009F73C1">
          <w:rPr>
            <w:rStyle w:val="Hyperlink"/>
            <w:lang w:val="en-US"/>
          </w:rPr>
          <w:t>Memorial Services, A Celebration of Life for Casper LeRoy Jordan, Saturday, December 2, 2000, 11:00 A.M., Flipper Temple A.M.E. Church, 580 Fair Street, S.W., Atlanta, Georgia 30314.”</w:t>
        </w:r>
      </w:hyperlink>
      <w:r w:rsidRPr="009D05B6">
        <w:rPr>
          <w:lang w:val="en-US"/>
        </w:rPr>
        <w:t xml:space="preserve"> Accessed July 19, 2026. </w:t>
      </w:r>
    </w:p>
    <w:p w14:paraId="6ED2D72C" w14:textId="77777777" w:rsidR="009F73C1" w:rsidRDefault="009F73C1" w:rsidP="009D05B6">
      <w:pPr>
        <w:rPr>
          <w:lang w:val="en-US"/>
        </w:rPr>
      </w:pPr>
    </w:p>
    <w:p w14:paraId="0B073A91" w14:textId="77777777" w:rsidR="009F73C1" w:rsidRDefault="009F73C1" w:rsidP="009F73C1">
      <w:pPr>
        <w:rPr>
          <w:lang w:val="en-US"/>
        </w:rPr>
      </w:pPr>
      <w:r w:rsidRPr="009F73C1">
        <w:rPr>
          <w:lang w:val="en-US"/>
        </w:rPr>
        <w:t>Myrick-Harris White, Clarissa. “Atlanta’s Black Civil Rights Story.” Inaugural Casper LeRoy Jordan Lecture Series, Auburn Avenue Research Library on African American Culture and History, Fulton County Library System, Atlanta, GA, September 14, 2024.</w:t>
      </w:r>
    </w:p>
    <w:p w14:paraId="62FE33BB" w14:textId="77777777" w:rsidR="004A6875" w:rsidRDefault="004A6875" w:rsidP="009F73C1">
      <w:pPr>
        <w:rPr>
          <w:lang w:val="en-US"/>
        </w:rPr>
      </w:pPr>
    </w:p>
    <w:p w14:paraId="009EDA76" w14:textId="77777777" w:rsidR="004A6875" w:rsidRDefault="004A6875" w:rsidP="009F73C1">
      <w:pPr>
        <w:rPr>
          <w:lang w:val="en-US"/>
        </w:rPr>
      </w:pPr>
    </w:p>
    <w:p w14:paraId="6251FA85" w14:textId="77777777" w:rsidR="004A6875" w:rsidRDefault="004A6875" w:rsidP="009F73C1">
      <w:pPr>
        <w:rPr>
          <w:lang w:val="en-US"/>
        </w:rPr>
      </w:pPr>
    </w:p>
    <w:p w14:paraId="11E29EF9" w14:textId="501FFBA9" w:rsidR="004A6875" w:rsidRPr="009F73C1" w:rsidRDefault="004A6875" w:rsidP="009F73C1">
      <w:pPr>
        <w:rPr>
          <w:lang w:val="en-US"/>
        </w:rPr>
      </w:pPr>
      <w:r>
        <w:rPr>
          <w:lang w:val="en-US"/>
        </w:rPr>
        <w:t>Submitted by ALA Member.</w:t>
      </w:r>
    </w:p>
    <w:p w14:paraId="6BAF70B9" w14:textId="77777777" w:rsidR="009F73C1" w:rsidRPr="009D05B6" w:rsidRDefault="009F73C1" w:rsidP="009D05B6">
      <w:pPr>
        <w:rPr>
          <w:lang w:val="en-US"/>
        </w:rPr>
      </w:pPr>
    </w:p>
    <w:p w14:paraId="6235E902" w14:textId="77777777" w:rsidR="009D05B6" w:rsidRPr="00C56928" w:rsidRDefault="009D05B6" w:rsidP="00C56928">
      <w:pPr>
        <w:rPr>
          <w:lang w:val="en-US"/>
        </w:rPr>
      </w:pPr>
    </w:p>
    <w:p w14:paraId="1B742BB9" w14:textId="77777777" w:rsidR="00262A08" w:rsidRPr="00C56928" w:rsidRDefault="00262A08">
      <w:pPr>
        <w:rPr>
          <w:lang w:val="en-US"/>
        </w:rPr>
      </w:pPr>
    </w:p>
    <w:sectPr w:rsidR="00262A08" w:rsidRPr="00C569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D73DB"/>
    <w:multiLevelType w:val="multilevel"/>
    <w:tmpl w:val="AEB87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C9E7F83"/>
    <w:multiLevelType w:val="multilevel"/>
    <w:tmpl w:val="43AC7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2E64E2"/>
    <w:multiLevelType w:val="multilevel"/>
    <w:tmpl w:val="EBD63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7C04BB7"/>
    <w:multiLevelType w:val="multilevel"/>
    <w:tmpl w:val="D8D84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89630865">
    <w:abstractNumId w:val="2"/>
  </w:num>
  <w:num w:numId="2" w16cid:durableId="1662000741">
    <w:abstractNumId w:val="1"/>
  </w:num>
  <w:num w:numId="3" w16cid:durableId="380399439">
    <w:abstractNumId w:val="0"/>
  </w:num>
  <w:num w:numId="4" w16cid:durableId="15101014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928"/>
    <w:rsid w:val="001241DC"/>
    <w:rsid w:val="00177CFA"/>
    <w:rsid w:val="001C6885"/>
    <w:rsid w:val="0022653E"/>
    <w:rsid w:val="00262A08"/>
    <w:rsid w:val="00377492"/>
    <w:rsid w:val="004A6875"/>
    <w:rsid w:val="00680C24"/>
    <w:rsid w:val="00781169"/>
    <w:rsid w:val="00877D57"/>
    <w:rsid w:val="009D05B6"/>
    <w:rsid w:val="009F73C1"/>
    <w:rsid w:val="00B37657"/>
    <w:rsid w:val="00C56928"/>
    <w:rsid w:val="00F87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E00AB"/>
  <w15:chartTrackingRefBased/>
  <w15:docId w15:val="{435E15F9-C0F0-4F6E-8A25-F696D23C7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928"/>
    <w:pPr>
      <w:spacing w:after="0" w:line="276" w:lineRule="auto"/>
    </w:pPr>
    <w:rPr>
      <w:rFonts w:ascii="Arial" w:eastAsia="Arial" w:hAnsi="Arial" w:cs="Arial"/>
      <w:kern w:val="0"/>
      <w:lang w:val="en"/>
      <w14:ligatures w14:val="none"/>
    </w:rPr>
  </w:style>
  <w:style w:type="paragraph" w:styleId="Heading1">
    <w:name w:val="heading 1"/>
    <w:basedOn w:val="Normal"/>
    <w:next w:val="Normal"/>
    <w:link w:val="Heading1Char"/>
    <w:uiPriority w:val="9"/>
    <w:qFormat/>
    <w:rsid w:val="00C569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69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69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69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69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692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692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692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692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69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69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69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69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69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69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69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69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6928"/>
    <w:rPr>
      <w:rFonts w:eastAsiaTheme="majorEastAsia" w:cstheme="majorBidi"/>
      <w:color w:val="272727" w:themeColor="text1" w:themeTint="D8"/>
    </w:rPr>
  </w:style>
  <w:style w:type="paragraph" w:styleId="Title">
    <w:name w:val="Title"/>
    <w:basedOn w:val="Normal"/>
    <w:next w:val="Normal"/>
    <w:link w:val="TitleChar"/>
    <w:uiPriority w:val="10"/>
    <w:qFormat/>
    <w:rsid w:val="00C5692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69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69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69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6928"/>
    <w:pPr>
      <w:spacing w:before="160"/>
      <w:jc w:val="center"/>
    </w:pPr>
    <w:rPr>
      <w:i/>
      <w:iCs/>
      <w:color w:val="404040" w:themeColor="text1" w:themeTint="BF"/>
    </w:rPr>
  </w:style>
  <w:style w:type="character" w:customStyle="1" w:styleId="QuoteChar">
    <w:name w:val="Quote Char"/>
    <w:basedOn w:val="DefaultParagraphFont"/>
    <w:link w:val="Quote"/>
    <w:uiPriority w:val="29"/>
    <w:rsid w:val="00C56928"/>
    <w:rPr>
      <w:i/>
      <w:iCs/>
      <w:color w:val="404040" w:themeColor="text1" w:themeTint="BF"/>
    </w:rPr>
  </w:style>
  <w:style w:type="paragraph" w:styleId="ListParagraph">
    <w:name w:val="List Paragraph"/>
    <w:basedOn w:val="Normal"/>
    <w:uiPriority w:val="34"/>
    <w:qFormat/>
    <w:rsid w:val="00C56928"/>
    <w:pPr>
      <w:ind w:left="720"/>
      <w:contextualSpacing/>
    </w:pPr>
  </w:style>
  <w:style w:type="character" w:styleId="IntenseEmphasis">
    <w:name w:val="Intense Emphasis"/>
    <w:basedOn w:val="DefaultParagraphFont"/>
    <w:uiPriority w:val="21"/>
    <w:qFormat/>
    <w:rsid w:val="00C56928"/>
    <w:rPr>
      <w:i/>
      <w:iCs/>
      <w:color w:val="0F4761" w:themeColor="accent1" w:themeShade="BF"/>
    </w:rPr>
  </w:style>
  <w:style w:type="paragraph" w:styleId="IntenseQuote">
    <w:name w:val="Intense Quote"/>
    <w:basedOn w:val="Normal"/>
    <w:next w:val="Normal"/>
    <w:link w:val="IntenseQuoteChar"/>
    <w:uiPriority w:val="30"/>
    <w:qFormat/>
    <w:rsid w:val="00C569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6928"/>
    <w:rPr>
      <w:i/>
      <w:iCs/>
      <w:color w:val="0F4761" w:themeColor="accent1" w:themeShade="BF"/>
    </w:rPr>
  </w:style>
  <w:style w:type="character" w:styleId="IntenseReference">
    <w:name w:val="Intense Reference"/>
    <w:basedOn w:val="DefaultParagraphFont"/>
    <w:uiPriority w:val="32"/>
    <w:qFormat/>
    <w:rsid w:val="00C56928"/>
    <w:rPr>
      <w:b/>
      <w:bCs/>
      <w:smallCaps/>
      <w:color w:val="0F4761" w:themeColor="accent1" w:themeShade="BF"/>
      <w:spacing w:val="5"/>
    </w:rPr>
  </w:style>
  <w:style w:type="character" w:styleId="Hyperlink">
    <w:name w:val="Hyperlink"/>
    <w:basedOn w:val="DefaultParagraphFont"/>
    <w:uiPriority w:val="99"/>
    <w:unhideWhenUsed/>
    <w:rsid w:val="009D05B6"/>
    <w:rPr>
      <w:color w:val="467886" w:themeColor="hyperlink"/>
      <w:u w:val="single"/>
    </w:rPr>
  </w:style>
  <w:style w:type="character" w:styleId="UnresolvedMention">
    <w:name w:val="Unresolved Mention"/>
    <w:basedOn w:val="DefaultParagraphFont"/>
    <w:uiPriority w:val="99"/>
    <w:semiHidden/>
    <w:unhideWhenUsed/>
    <w:rsid w:val="009D05B6"/>
    <w:rPr>
      <w:color w:val="605E5C"/>
      <w:shd w:val="clear" w:color="auto" w:fill="E1DFDD"/>
    </w:rPr>
  </w:style>
  <w:style w:type="character" w:styleId="FollowedHyperlink">
    <w:name w:val="FollowedHyperlink"/>
    <w:basedOn w:val="DefaultParagraphFont"/>
    <w:uiPriority w:val="99"/>
    <w:semiHidden/>
    <w:unhideWhenUsed/>
    <w:rsid w:val="009D05B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ahgs.org/content.aspx?page_id=0&amp;club_id=623005" TargetMode="External"/><Relationship Id="rId13" Type="http://schemas.openxmlformats.org/officeDocument/2006/relationships/hyperlink" Target="https://aafa.galileo.usg.edu/repositories/2/archival_objects/100588" TargetMode="External"/><Relationship Id="rId3" Type="http://schemas.openxmlformats.org/officeDocument/2006/relationships/settings" Target="settings.xml"/><Relationship Id="rId7" Type="http://schemas.openxmlformats.org/officeDocument/2006/relationships/hyperlink" Target="https://asalh.org/" TargetMode="External"/><Relationship Id="rId12" Type="http://schemas.openxmlformats.org/officeDocument/2006/relationships/hyperlink" Target="https://www.ajc.com/entertainment/attractions/six-atlanta-institutions-explore-black-history-and-culture/FGIYzDVZL9NfApdd4mds6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naacp.org/" TargetMode="External"/><Relationship Id="rId11" Type="http://schemas.openxmlformats.org/officeDocument/2006/relationships/image" Target="media/image3.jpg"/><Relationship Id="rId5" Type="http://schemas.openxmlformats.org/officeDocument/2006/relationships/image" Target="media/image1.png"/><Relationship Id="rId15" Type="http://schemas.openxmlformats.org/officeDocument/2006/relationships/hyperlink" Target="https://dlg.usg.edu/record/aarl_afpc_jordancasperleroy20001202" TargetMode="External"/><Relationship Id="rId10"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hyperlink" Target="https://www.fulcolibrary.org/aarl/" TargetMode="External"/><Relationship Id="rId14" Type="http://schemas.openxmlformats.org/officeDocument/2006/relationships/hyperlink" Target="https://www.bloomsbury.com/us/author/casper-l-jord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1026</Words>
  <Characters>5851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3</cp:revision>
  <dcterms:created xsi:type="dcterms:W3CDTF">2026-07-19T10:53:00Z</dcterms:created>
  <dcterms:modified xsi:type="dcterms:W3CDTF">2026-07-19T22:16:00Z</dcterms:modified>
</cp:coreProperties>
</file>