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F1C0" w14:textId="0FCF7F5B" w:rsidR="00EB6840" w:rsidRPr="00267545" w:rsidRDefault="00EB6840" w:rsidP="00EB6840">
      <w:pPr>
        <w:jc w:val="center"/>
        <w:rPr>
          <w:b/>
          <w:bCs/>
        </w:rPr>
      </w:pPr>
      <w:r w:rsidRPr="00267545">
        <w:rPr>
          <w:b/>
          <w:bCs/>
        </w:rPr>
        <w:t xml:space="preserve">Thomas </w:t>
      </w:r>
      <w:proofErr w:type="gramStart"/>
      <w:r w:rsidRPr="00267545">
        <w:rPr>
          <w:b/>
          <w:bCs/>
        </w:rPr>
        <w:t>Low  -</w:t>
      </w:r>
      <w:proofErr w:type="gramEnd"/>
      <w:r w:rsidRPr="00267545">
        <w:rPr>
          <w:b/>
          <w:bCs/>
        </w:rPr>
        <w:t xml:space="preserve">1941 or 1942 </w:t>
      </w:r>
      <w:proofErr w:type="gramStart"/>
      <w:r w:rsidRPr="00267545">
        <w:rPr>
          <w:b/>
          <w:bCs/>
        </w:rPr>
        <w:t>–  2020</w:t>
      </w:r>
      <w:proofErr w:type="gramEnd"/>
    </w:p>
    <w:p w14:paraId="3B402D49" w14:textId="77777777" w:rsidR="00EB6840" w:rsidRDefault="00EB6840" w:rsidP="00EB6840">
      <w:pPr>
        <w:jc w:val="center"/>
      </w:pPr>
    </w:p>
    <w:p w14:paraId="73184072" w14:textId="70F9060A" w:rsidR="00EB6840" w:rsidRDefault="00EB6840" w:rsidP="00EB6840">
      <w:pPr>
        <w:jc w:val="center"/>
      </w:pPr>
      <w:r>
        <w:rPr>
          <w:noProof/>
        </w:rPr>
        <w:drawing>
          <wp:inline distT="0" distB="0" distL="0" distR="0" wp14:anchorId="1C698E98" wp14:editId="72916083">
            <wp:extent cx="3832860" cy="2874645"/>
            <wp:effectExtent l="0" t="0" r="0" b="1905"/>
            <wp:docPr id="766116118" name="Picture 1" descr="Thoma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16118" name="Picture 1" descr="Thomas Low"/>
                    <pic:cNvPicPr/>
                  </pic:nvPicPr>
                  <pic:blipFill>
                    <a:blip r:embed="rId5">
                      <a:extLst>
                        <a:ext uri="{28A0092B-C50C-407E-A947-70E740481C1C}">
                          <a14:useLocalDpi xmlns:a14="http://schemas.microsoft.com/office/drawing/2010/main" val="0"/>
                        </a:ext>
                      </a:extLst>
                    </a:blip>
                    <a:stretch>
                      <a:fillRect/>
                    </a:stretch>
                  </pic:blipFill>
                  <pic:spPr>
                    <a:xfrm>
                      <a:off x="0" y="0"/>
                      <a:ext cx="3832860" cy="2874645"/>
                    </a:xfrm>
                    <a:prstGeom prst="rect">
                      <a:avLst/>
                    </a:prstGeom>
                  </pic:spPr>
                </pic:pic>
              </a:graphicData>
            </a:graphic>
          </wp:inline>
        </w:drawing>
      </w:r>
    </w:p>
    <w:p w14:paraId="0FC1F123" w14:textId="77777777" w:rsidR="00EB6840" w:rsidRDefault="00EB6840" w:rsidP="00EB6840">
      <w:pPr>
        <w:jc w:val="center"/>
      </w:pPr>
    </w:p>
    <w:p w14:paraId="40A62C25" w14:textId="77777777" w:rsidR="00EB6840" w:rsidRDefault="00EB6840" w:rsidP="00EB6840"/>
    <w:p w14:paraId="42EDEA95" w14:textId="75A11B6D" w:rsidR="00EB6840" w:rsidRPr="00EB6840" w:rsidRDefault="00EB6840" w:rsidP="00EB6840">
      <w:r w:rsidRPr="00EB6840">
        <w:t xml:space="preserve">Thomas Low (1941 or 1942 – May 19, 2020) was a visionary entrepreneur, businessman, and co-founder/CEO of Lee &amp; Low Books, the largest multicultural children’s book publisher in the United States. Though not a librarian himself, Low made profound contributions to the library community by championing diverse literature that libraries across the country embraced, promoted, and made accessible to readers of all backgrounds. His work directly supported collection development in school, public, and academic libraries, advanced equity in publishing, and influenced library programming focused on representation and inclusion. </w:t>
      </w:r>
    </w:p>
    <w:p w14:paraId="45842E33" w14:textId="77777777" w:rsidR="00EB6840" w:rsidRPr="00EB6840" w:rsidRDefault="00EB6840" w:rsidP="00EB6840">
      <w:pPr>
        <w:rPr>
          <w:vanish/>
        </w:rPr>
      </w:pPr>
    </w:p>
    <w:p w14:paraId="77DFD2A4" w14:textId="3332BA0D" w:rsidR="00EB6840" w:rsidRDefault="00EB6840" w:rsidP="00EB6840">
      <w:r w:rsidRPr="00EB6840">
        <w:t xml:space="preserve">Born in New York, Low built a successful career as a businessman running his own temporary personnel agency. In the early 1990s, dismayed by the lack of contemporary multicultural stories for children, he partnered with fellow Chinese American businessman Philip Lee to found Lee &amp; Low Books in 1991. Neither had prior publishing experience, but they were driven by a mission to fill a market gap and promote authentic voices. Their first list appeared in 1993, highlighted by </w:t>
      </w:r>
      <w:r w:rsidRPr="00EB6840">
        <w:rPr>
          <w:i/>
          <w:iCs/>
        </w:rPr>
        <w:t>Baseball Saved Us</w:t>
      </w:r>
      <w:r w:rsidRPr="00EB6840">
        <w:t xml:space="preserve"> by Ken Mochizuki, illustrated by Dom Lee—a book that received strong critical acclaim</w:t>
      </w:r>
      <w:r w:rsidR="00267545">
        <w:t>.</w:t>
      </w:r>
    </w:p>
    <w:p w14:paraId="1243CD86" w14:textId="2DCD1B5C" w:rsidR="00E925E2" w:rsidRDefault="00E925E2" w:rsidP="00E925E2">
      <w:pPr>
        <w:jc w:val="center"/>
      </w:pPr>
      <w:r>
        <w:rPr>
          <w:noProof/>
        </w:rPr>
        <w:lastRenderedPageBreak/>
        <w:drawing>
          <wp:inline distT="0" distB="0" distL="0" distR="0" wp14:anchorId="309F5231" wp14:editId="66E52927">
            <wp:extent cx="2178685" cy="1705951"/>
            <wp:effectExtent l="0" t="0" r="0" b="8890"/>
            <wp:docPr id="1757029389" name="Picture 3" descr="Book cover: Baseball Saved Us. Shows boy with baseball bat.  Award meda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29389" name="Picture 3" descr="Book cover: Baseball Saved Us. Shows boy with baseball bat.  Award medallion"/>
                    <pic:cNvPicPr/>
                  </pic:nvPicPr>
                  <pic:blipFill>
                    <a:blip r:embed="rId6">
                      <a:extLst>
                        <a:ext uri="{28A0092B-C50C-407E-A947-70E740481C1C}">
                          <a14:useLocalDpi xmlns:a14="http://schemas.microsoft.com/office/drawing/2010/main" val="0"/>
                        </a:ext>
                      </a:extLst>
                    </a:blip>
                    <a:stretch>
                      <a:fillRect/>
                    </a:stretch>
                  </pic:blipFill>
                  <pic:spPr>
                    <a:xfrm>
                      <a:off x="0" y="0"/>
                      <a:ext cx="2223348" cy="1740923"/>
                    </a:xfrm>
                    <a:prstGeom prst="rect">
                      <a:avLst/>
                    </a:prstGeom>
                  </pic:spPr>
                </pic:pic>
              </a:graphicData>
            </a:graphic>
          </wp:inline>
        </w:drawing>
      </w:r>
    </w:p>
    <w:p w14:paraId="4FCE6C44" w14:textId="77777777" w:rsidR="00E925E2" w:rsidRPr="00EB6840" w:rsidRDefault="00E925E2" w:rsidP="00E925E2">
      <w:pPr>
        <w:jc w:val="center"/>
      </w:pPr>
    </w:p>
    <w:p w14:paraId="7B603066" w14:textId="77777777" w:rsidR="00EB6840" w:rsidRPr="00EB6840" w:rsidRDefault="00EB6840" w:rsidP="00EB6840">
      <w:pPr>
        <w:rPr>
          <w:vanish/>
        </w:rPr>
      </w:pPr>
    </w:p>
    <w:p w14:paraId="5A6ADC3D" w14:textId="7F34710D" w:rsidR="00EB6840" w:rsidRDefault="00EB6840" w:rsidP="00EB6840">
      <w:r w:rsidRPr="00EB6840">
        <w:t xml:space="preserve">Under Low’s leadership as CEO, Lee &amp; Low grew into a pioneering independent publisher focused on contemporary stories by and about people of color. The company published over 1,000 diverse titles, many of which received major awards such as the Caldecott Medal, Pura Belpré Award, Coretta Scott Award, and Stonewall Book Award. </w:t>
      </w:r>
      <w:r w:rsidR="00F22102">
        <w:t xml:space="preserve">[see Award Winners at </w:t>
      </w:r>
      <w:hyperlink r:id="rId7" w:history="1">
        <w:r w:rsidR="00F22102" w:rsidRPr="00F22102">
          <w:rPr>
            <w:rStyle w:val="Hyperlink"/>
          </w:rPr>
          <w:t>Lee and Low</w:t>
        </w:r>
      </w:hyperlink>
      <w:r w:rsidR="00F22102">
        <w:t xml:space="preserve">]. </w:t>
      </w:r>
    </w:p>
    <w:p w14:paraId="01BF692E" w14:textId="77777777" w:rsidR="00E925E2" w:rsidRDefault="00E925E2" w:rsidP="00EB6840"/>
    <w:p w14:paraId="2BB77FCF" w14:textId="069571D9" w:rsidR="00E925E2" w:rsidRDefault="00E925E2" w:rsidP="00E925E2">
      <w:pPr>
        <w:jc w:val="center"/>
      </w:pPr>
      <w:r>
        <w:rPr>
          <w:noProof/>
        </w:rPr>
        <w:drawing>
          <wp:inline distT="0" distB="0" distL="0" distR="0" wp14:anchorId="2E3D454F" wp14:editId="18C27097">
            <wp:extent cx="4497705" cy="653646"/>
            <wp:effectExtent l="0" t="0" r="0" b="0"/>
            <wp:docPr id="208768163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81630" name="Graphic 2087681630"/>
                    <pic:cNvPicPr/>
                  </pic:nvPicPr>
                  <pic:blipFill>
                    <a:blip r:embed="rId8">
                      <a:extLst>
                        <a:ext uri="{96DAC541-7B7A-43D3-8B79-37D633B846F1}">
                          <asvg:svgBlip xmlns:asvg="http://schemas.microsoft.com/office/drawing/2016/SVG/main" r:embed="rId9"/>
                        </a:ext>
                      </a:extLst>
                    </a:blip>
                    <a:stretch>
                      <a:fillRect/>
                    </a:stretch>
                  </pic:blipFill>
                  <pic:spPr>
                    <a:xfrm>
                      <a:off x="0" y="0"/>
                      <a:ext cx="4518720" cy="656700"/>
                    </a:xfrm>
                    <a:prstGeom prst="rect">
                      <a:avLst/>
                    </a:prstGeom>
                  </pic:spPr>
                </pic:pic>
              </a:graphicData>
            </a:graphic>
          </wp:inline>
        </w:drawing>
      </w:r>
    </w:p>
    <w:p w14:paraId="43F38D08" w14:textId="77777777" w:rsidR="00E925E2" w:rsidRDefault="00E925E2" w:rsidP="00E925E2">
      <w:pPr>
        <w:jc w:val="center"/>
      </w:pPr>
    </w:p>
    <w:p w14:paraId="627B1541" w14:textId="77777777" w:rsidR="00E925E2" w:rsidRDefault="00E925E2" w:rsidP="00E925E2">
      <w:pPr>
        <w:jc w:val="center"/>
      </w:pPr>
    </w:p>
    <w:p w14:paraId="5FBED58D" w14:textId="73BE6B06" w:rsidR="00E925E2" w:rsidRDefault="00EB6840" w:rsidP="00EB6840">
      <w:r w:rsidRPr="00EB6840">
        <w:t xml:space="preserve">Low was especially committed to nurturing new talent, establishing the </w:t>
      </w:r>
      <w:hyperlink r:id="rId10" w:history="1">
        <w:r w:rsidRPr="00B9409C">
          <w:rPr>
            <w:rStyle w:val="Hyperlink"/>
          </w:rPr>
          <w:t>New Voices Award</w:t>
        </w:r>
      </w:hyperlink>
      <w:r w:rsidRPr="00EB6840">
        <w:t xml:space="preserve"> (2000) for unpublished authors of color and later the </w:t>
      </w:r>
      <w:hyperlink r:id="rId11" w:history="1">
        <w:r w:rsidRPr="00B9409C">
          <w:rPr>
            <w:rStyle w:val="Hyperlink"/>
          </w:rPr>
          <w:t>New Visions Award</w:t>
        </w:r>
      </w:hyperlink>
      <w:r w:rsidRPr="00EB6840">
        <w:t>.</w:t>
      </w:r>
    </w:p>
    <w:p w14:paraId="2067321E" w14:textId="0BC17D21" w:rsidR="00B9409C" w:rsidRDefault="00B9409C" w:rsidP="00B9409C">
      <w:pPr>
        <w:jc w:val="center"/>
      </w:pPr>
      <w:r>
        <w:rPr>
          <w:noProof/>
        </w:rPr>
        <w:drawing>
          <wp:inline distT="0" distB="0" distL="0" distR="0" wp14:anchorId="767964B0" wp14:editId="0FD10F80">
            <wp:extent cx="1897335" cy="1898349"/>
            <wp:effectExtent l="0" t="0" r="0" b="0"/>
            <wp:docPr id="38572630" name="Picture 4" descr="Medal that says &quot;New Voices Award Winner--Lee &amp; Low Boo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2630" name="Picture 4" descr="Medal that says &quot;New Voices Award Winner--Lee &amp; Low Book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3280" cy="1924308"/>
                    </a:xfrm>
                    <a:prstGeom prst="rect">
                      <a:avLst/>
                    </a:prstGeom>
                    <a:noFill/>
                    <a:ln>
                      <a:noFill/>
                    </a:ln>
                  </pic:spPr>
                </pic:pic>
              </a:graphicData>
            </a:graphic>
          </wp:inline>
        </w:drawing>
      </w:r>
      <w:r>
        <w:rPr>
          <w:noProof/>
        </w:rPr>
        <w:drawing>
          <wp:inline distT="0" distB="0" distL="0" distR="0" wp14:anchorId="631E8B2F" wp14:editId="5F746697">
            <wp:extent cx="1874520" cy="1874520"/>
            <wp:effectExtent l="0" t="0" r="0" b="0"/>
            <wp:docPr id="1976373657" name="Picture 5" descr="Medal that says &quot;New Voices Award Winner--Tu Book An Imprint of Lee &amp; Low Boo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73657" name="Picture 5" descr="Medal that says &quot;New Voices Award Winner--Tu Book An Imprint of Lee &amp; Low Books&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4520" cy="1874520"/>
                    </a:xfrm>
                    <a:prstGeom prst="rect">
                      <a:avLst/>
                    </a:prstGeom>
                    <a:noFill/>
                    <a:ln>
                      <a:noFill/>
                    </a:ln>
                  </pic:spPr>
                </pic:pic>
              </a:graphicData>
            </a:graphic>
          </wp:inline>
        </w:drawing>
      </w:r>
    </w:p>
    <w:p w14:paraId="7F380707" w14:textId="77777777" w:rsidR="00E925E2" w:rsidRDefault="00E925E2" w:rsidP="00EB6840"/>
    <w:p w14:paraId="179F8570" w14:textId="3FFE949A" w:rsidR="00EB6840" w:rsidRPr="00EB6840" w:rsidRDefault="00B9409C" w:rsidP="00EB6840">
      <w:r>
        <w:t>Lee</w:t>
      </w:r>
      <w:r w:rsidR="00EB6840" w:rsidRPr="00EB6840">
        <w:t xml:space="preserve"> also supported initiatives like the </w:t>
      </w:r>
      <w:hyperlink r:id="rId14" w:history="1">
        <w:r w:rsidR="00EB6840" w:rsidRPr="00A327F2">
          <w:rPr>
            <w:rStyle w:val="Hyperlink"/>
          </w:rPr>
          <w:t>Diversity Baseline Survey</w:t>
        </w:r>
      </w:hyperlink>
      <w:r w:rsidR="00F22102">
        <w:t>--</w:t>
      </w:r>
      <w:r w:rsidR="00F22102" w:rsidRPr="00F22102">
        <w:rPr>
          <w:rFonts w:ascii="Arial" w:eastAsia="Times New Roman" w:hAnsi="Arial" w:cs="Arial"/>
          <w:color w:val="000000"/>
          <w:kern w:val="0"/>
          <w:sz w:val="24"/>
          <w:szCs w:val="24"/>
          <w14:ligatures w14:val="none"/>
        </w:rPr>
        <w:t xml:space="preserve"> </w:t>
      </w:r>
      <w:r w:rsidR="00F22102" w:rsidRPr="00F22102">
        <w:t>a key industry benchmark for tracking workforce diversity in publishing</w:t>
      </w:r>
      <w:r w:rsidR="00EB6840" w:rsidRPr="00EB6840">
        <w:t xml:space="preserve"> and </w:t>
      </w:r>
      <w:hyperlink r:id="rId15" w:history="1">
        <w:r w:rsidR="00EB6840" w:rsidRPr="00A327F2">
          <w:rPr>
            <w:rStyle w:val="Hyperlink"/>
          </w:rPr>
          <w:t>the Lee &amp; Low and Friends Scholarship at Simmons University.</w:t>
        </w:r>
      </w:hyperlink>
      <w:r w:rsidR="00EB6840" w:rsidRPr="00EB6840">
        <w:t xml:space="preserve"> </w:t>
      </w:r>
    </w:p>
    <w:p w14:paraId="3CDCEA7D" w14:textId="77777777" w:rsidR="00EB6840" w:rsidRPr="00EB6840" w:rsidRDefault="00EB6840" w:rsidP="00EB6840">
      <w:pPr>
        <w:rPr>
          <w:vanish/>
        </w:rPr>
      </w:pPr>
    </w:p>
    <w:p w14:paraId="64E6104B" w14:textId="77777777" w:rsidR="00EB6840" w:rsidRPr="00EB6840" w:rsidRDefault="00EB6840" w:rsidP="00EB6840">
      <w:r w:rsidRPr="00EB6840">
        <w:t xml:space="preserve">Low’s sons, Jason and Craig, joined the family business in the late 1990s and assumed leadership roles, allowing him to focus on areas such as rights and permissions in later years. Colleagues and </w:t>
      </w:r>
      <w:r w:rsidRPr="00EB6840">
        <w:lastRenderedPageBreak/>
        <w:t xml:space="preserve">family described him as a gracious yet tough-minded leader with a keen focus on equity, who valued people, encouraged growth from within, and approached publishing with fresh, entrepreneurial thinking. </w:t>
      </w:r>
    </w:p>
    <w:p w14:paraId="1FF70C00" w14:textId="77777777" w:rsidR="00EB6840" w:rsidRPr="00EB6840" w:rsidRDefault="00EB6840" w:rsidP="00EB6840">
      <w:pPr>
        <w:rPr>
          <w:vanish/>
        </w:rPr>
      </w:pPr>
    </w:p>
    <w:p w14:paraId="297CD640" w14:textId="77777777" w:rsidR="00A327F2" w:rsidRDefault="00EB6840" w:rsidP="00EB6840">
      <w:r w:rsidRPr="00EB6840">
        <w:t>Low passed away on May 19, 2020</w:t>
      </w:r>
      <w:r>
        <w:t>.</w:t>
      </w:r>
      <w:r w:rsidRPr="00EB6840">
        <w:t xml:space="preserve"> </w:t>
      </w:r>
    </w:p>
    <w:p w14:paraId="0CDD386E" w14:textId="3782A190" w:rsidR="00EB6840" w:rsidRPr="00EB6840" w:rsidRDefault="00EB6840" w:rsidP="00EB6840">
      <w:r w:rsidRPr="00EB6840">
        <w:t xml:space="preserve">The American Library Association (ALA), along with the </w:t>
      </w:r>
      <w:hyperlink r:id="rId16" w:history="1">
        <w:r w:rsidRPr="00F22102">
          <w:rPr>
            <w:rStyle w:val="Hyperlink"/>
          </w:rPr>
          <w:t>Asian/Pacific American Librarians Association</w:t>
        </w:r>
      </w:hyperlink>
      <w:r w:rsidRPr="00EB6840">
        <w:t xml:space="preserve"> (APALA), honored him with a formal memorial resolution in 2020, recognizing his legacy in diversifying publishing and supporting librarians’ efforts to provide inclusive collections. </w:t>
      </w:r>
    </w:p>
    <w:p w14:paraId="6A2B92C9" w14:textId="77777777" w:rsidR="00EB6840" w:rsidRPr="00EB6840" w:rsidRDefault="00EB6840" w:rsidP="00EB6840">
      <w:pPr>
        <w:rPr>
          <w:vanish/>
        </w:rPr>
      </w:pPr>
    </w:p>
    <w:p w14:paraId="73FD4006" w14:textId="77777777" w:rsidR="00EB6840" w:rsidRDefault="00EB6840" w:rsidP="00EB6840">
      <w:r w:rsidRPr="00EB6840">
        <w:t xml:space="preserve">Thomas Low’s impact on librarianship lies in the wealth of high-quality, representative materials his company provided, helping libraries serve as true “mirrors and windows” for children. His work advanced the profession’s goals of cultural competence and equity in literature. </w:t>
      </w:r>
    </w:p>
    <w:p w14:paraId="4718E9BB" w14:textId="77777777" w:rsidR="00EB6840" w:rsidRDefault="00EB6840" w:rsidP="00EB6840"/>
    <w:p w14:paraId="43E4FC30" w14:textId="77777777" w:rsidR="00EB6840" w:rsidRDefault="00EB6840" w:rsidP="00EB6840"/>
    <w:p w14:paraId="182D0C0B" w14:textId="1DF5F2BB" w:rsidR="00EB6840" w:rsidRDefault="00EB6840" w:rsidP="00EB6840">
      <w:r w:rsidRPr="00E925E2">
        <w:rPr>
          <w:u w:val="single"/>
        </w:rPr>
        <w:t>Sources</w:t>
      </w:r>
    </w:p>
    <w:p w14:paraId="266A4F8D" w14:textId="77777777" w:rsidR="00EB6840" w:rsidRPr="00EB6840" w:rsidRDefault="00EB6840" w:rsidP="00EB6840">
      <w:pPr>
        <w:rPr>
          <w:vanish/>
        </w:rPr>
      </w:pPr>
    </w:p>
    <w:p w14:paraId="1344693C" w14:textId="38BE7843" w:rsidR="00EB6840" w:rsidRDefault="00EB6840" w:rsidP="00EB6840">
      <w:r w:rsidRPr="00EB6840">
        <w:t xml:space="preserve">American Library Association. “A Memorial Resolution Honoring Thomas Low.” 2019-2020 ALA Memorial #10. Adopted 2020. </w:t>
      </w:r>
    </w:p>
    <w:p w14:paraId="4B4621AD" w14:textId="25F6FA1F" w:rsidR="00A327F2" w:rsidRDefault="00A327F2" w:rsidP="00A327F2">
      <w:r w:rsidRPr="00A327F2">
        <w:t>Lee &amp; Low Books. “</w:t>
      </w:r>
      <w:hyperlink r:id="rId17" w:history="1">
        <w:r w:rsidRPr="00A327F2">
          <w:rPr>
            <w:rStyle w:val="Hyperlink"/>
          </w:rPr>
          <w:t>The Lee &amp; Low Diversity Baseline Survey 3.0.”</w:t>
        </w:r>
      </w:hyperlink>
      <w:r w:rsidRPr="00A327F2">
        <w:t xml:space="preserve"> 2023. </w:t>
      </w:r>
    </w:p>
    <w:p w14:paraId="6D49CEF9" w14:textId="2B0284B9" w:rsidR="00B9409C" w:rsidRDefault="00B9409C" w:rsidP="00A327F2">
      <w:r w:rsidRPr="00B9409C">
        <w:t>Lee &amp; Low Books. “</w:t>
      </w:r>
      <w:hyperlink r:id="rId18" w:history="1">
        <w:r w:rsidRPr="00B9409C">
          <w:rPr>
            <w:rStyle w:val="Hyperlink"/>
          </w:rPr>
          <w:t>New Visions Award</w:t>
        </w:r>
      </w:hyperlink>
      <w:r w:rsidRPr="00B9409C">
        <w:t xml:space="preserve">.” Accessed June 22, 2026. </w:t>
      </w:r>
      <w:hyperlink r:id="rId19" w:tgtFrame="_blank" w:history="1">
        <w:r w:rsidRPr="00B9409C">
          <w:rPr>
            <w:rStyle w:val="Hyperlink"/>
          </w:rPr>
          <w:t>https://www.leeandlow.com/authors-illustrators/writing-contests/new-visions/</w:t>
        </w:r>
      </w:hyperlink>
      <w:r w:rsidRPr="00B9409C">
        <w:t xml:space="preserve">. </w:t>
      </w:r>
    </w:p>
    <w:p w14:paraId="138F069E" w14:textId="40FD54A5" w:rsidR="00B9409C" w:rsidRDefault="00B9409C" w:rsidP="00A327F2">
      <w:r w:rsidRPr="00B9409C">
        <w:t>Lee &amp; Low Books. “</w:t>
      </w:r>
      <w:hyperlink r:id="rId20" w:history="1">
        <w:r w:rsidRPr="00B9409C">
          <w:rPr>
            <w:rStyle w:val="Hyperlink"/>
          </w:rPr>
          <w:t>New Voices Award</w:t>
        </w:r>
      </w:hyperlink>
      <w:r w:rsidRPr="00B9409C">
        <w:t xml:space="preserve">.” Accessed June 22, 2026. </w:t>
      </w:r>
    </w:p>
    <w:p w14:paraId="37B3CDA2" w14:textId="66077331" w:rsidR="00A327F2" w:rsidRPr="00A327F2" w:rsidRDefault="00A327F2" w:rsidP="00A327F2">
      <w:r w:rsidRPr="00A327F2">
        <w:t>Lee &amp; Low Books. “</w:t>
      </w:r>
      <w:hyperlink r:id="rId21" w:history="1">
        <w:r w:rsidRPr="00A327F2">
          <w:rPr>
            <w:rStyle w:val="Hyperlink"/>
          </w:rPr>
          <w:t>Simmons College and LEE &amp; LOW BOOKS Establish New Scholarship</w:t>
        </w:r>
      </w:hyperlink>
      <w:r w:rsidRPr="00A327F2">
        <w:t xml:space="preserve">.” The Open Book (blog). </w:t>
      </w:r>
      <w:proofErr w:type="spellStart"/>
      <w:r w:rsidRPr="00A327F2">
        <w:t>n.d</w:t>
      </w:r>
      <w:proofErr w:type="spellEnd"/>
      <w:r w:rsidRPr="00A327F2">
        <w:t xml:space="preserve"> </w:t>
      </w:r>
    </w:p>
    <w:p w14:paraId="19A49FB4" w14:textId="77777777" w:rsidR="00A327F2" w:rsidRDefault="00A327F2" w:rsidP="00A327F2">
      <w:r w:rsidRPr="00EB6840">
        <w:t>Maughan, Shannon. “</w:t>
      </w:r>
      <w:hyperlink r:id="rId22" w:history="1">
        <w:r w:rsidRPr="00EB6840">
          <w:rPr>
            <w:rStyle w:val="Hyperlink"/>
          </w:rPr>
          <w:t>Obituary: Thomas Low.”</w:t>
        </w:r>
      </w:hyperlink>
      <w:r w:rsidRPr="00EB6840">
        <w:t xml:space="preserve"> </w:t>
      </w:r>
      <w:r w:rsidRPr="00EB6840">
        <w:rPr>
          <w:i/>
          <w:iCs/>
        </w:rPr>
        <w:t>Publishers Weekly</w:t>
      </w:r>
      <w:r w:rsidRPr="00EB6840">
        <w:t xml:space="preserve">, May 19, 2020. </w:t>
      </w:r>
    </w:p>
    <w:p w14:paraId="3776EFD3" w14:textId="0DA5EB2F" w:rsidR="00F22102" w:rsidRPr="00F22102" w:rsidRDefault="00F22102" w:rsidP="00F22102">
      <w:pPr>
        <w:rPr>
          <w:vanish/>
        </w:rPr>
      </w:pPr>
      <w:r w:rsidRPr="00F22102">
        <w:t xml:space="preserve">Mochizuki, Ken. </w:t>
      </w:r>
      <w:r w:rsidRPr="00F22102">
        <w:rPr>
          <w:i/>
          <w:iCs/>
        </w:rPr>
        <w:t>Baseball Saved Us</w:t>
      </w:r>
      <w:r w:rsidRPr="00F22102">
        <w:t xml:space="preserve">. Illustrated by Dom Lee. New York: Lee &amp; Low Books, 1993. </w:t>
      </w:r>
      <w:r>
        <w:t>(</w:t>
      </w:r>
      <w:r w:rsidRPr="00F22102">
        <w:t>Original Edition (1993)</w:t>
      </w:r>
      <w:r>
        <w:t xml:space="preserve">; </w:t>
      </w:r>
    </w:p>
    <w:p w14:paraId="5947A2BB" w14:textId="69DAAF69" w:rsidR="00F22102" w:rsidRDefault="00F22102" w:rsidP="00EB6840">
      <w:r w:rsidRPr="00F22102">
        <w:t>25th Anniversary Edition (2018)</w:t>
      </w:r>
    </w:p>
    <w:p w14:paraId="5AEB6F4E" w14:textId="56AF99A7" w:rsidR="00E925E2" w:rsidRPr="00EB6840" w:rsidRDefault="00F22102" w:rsidP="00EB6840">
      <w:pPr>
        <w:rPr>
          <w:vanish/>
        </w:rPr>
      </w:pPr>
      <w:r w:rsidRPr="00F22102">
        <w:t xml:space="preserve">Mochizuki, Ken. </w:t>
      </w:r>
      <w:hyperlink r:id="rId23" w:history="1">
        <w:r w:rsidRPr="00F22102">
          <w:rPr>
            <w:rStyle w:val="Hyperlink"/>
          </w:rPr>
          <w:t>Ken Mochizuki. Author’s official website</w:t>
        </w:r>
      </w:hyperlink>
      <w:r w:rsidRPr="00F22102">
        <w:t xml:space="preserve">. Accessed June 22, 2026. </w:t>
      </w:r>
    </w:p>
    <w:p w14:paraId="1F4AE59D" w14:textId="7E187282" w:rsidR="00EB6840" w:rsidRDefault="00EB6840" w:rsidP="00E925E2">
      <w:r w:rsidRPr="00EB6840">
        <w:br/>
        <w:t>Lee &amp; Low Books. “</w:t>
      </w:r>
      <w:hyperlink r:id="rId24" w:history="1">
        <w:r w:rsidRPr="00EB6840">
          <w:rPr>
            <w:rStyle w:val="Hyperlink"/>
          </w:rPr>
          <w:t>Remembering Our Co-Founder, Thomas Low</w:t>
        </w:r>
      </w:hyperlink>
      <w:r w:rsidRPr="00EB6840">
        <w:t xml:space="preserve">.” </w:t>
      </w:r>
      <w:r w:rsidRPr="00EB6840">
        <w:rPr>
          <w:i/>
          <w:iCs/>
        </w:rPr>
        <w:t>Lee &amp; Low Books Blog</w:t>
      </w:r>
      <w:r w:rsidRPr="00EB6840">
        <w:t xml:space="preserve">, May 19, 2020. </w:t>
      </w:r>
    </w:p>
    <w:p w14:paraId="3A531460" w14:textId="50F35FED" w:rsidR="00A327F2" w:rsidRDefault="00A327F2" w:rsidP="00A327F2">
      <w:pPr>
        <w:tabs>
          <w:tab w:val="num" w:pos="720"/>
        </w:tabs>
      </w:pPr>
      <w:r w:rsidRPr="00A327F2">
        <w:t>Simmons University, “</w:t>
      </w:r>
      <w:hyperlink r:id="rId25" w:history="1">
        <w:r w:rsidRPr="00A327F2">
          <w:rPr>
            <w:rStyle w:val="Hyperlink"/>
          </w:rPr>
          <w:t>Children’s Literature</w:t>
        </w:r>
      </w:hyperlink>
      <w:r w:rsidRPr="00A327F2">
        <w:t xml:space="preserve">,” Tuition and Financial Aid page, accessed June 22, 2026, </w:t>
      </w:r>
      <w:proofErr w:type="gramStart"/>
      <w:r w:rsidRPr="00A327F2">
        <w:t>The</w:t>
      </w:r>
      <w:proofErr w:type="gramEnd"/>
      <w:r w:rsidRPr="00A327F2">
        <w:t xml:space="preserve"> page prominently features “The Lee &amp; Low...and Friends Scholarship” ($5,000 annually) in the section on Children’s Literature Scholarships.</w:t>
      </w:r>
    </w:p>
    <w:p w14:paraId="3A64BE14" w14:textId="530291EA" w:rsidR="00E925E2" w:rsidRPr="00E925E2" w:rsidRDefault="00E925E2" w:rsidP="00E925E2">
      <w:r w:rsidRPr="00E925E2">
        <w:t>Yorio, Kara. “</w:t>
      </w:r>
      <w:hyperlink r:id="rId26" w:history="1">
        <w:r w:rsidRPr="00E925E2">
          <w:rPr>
            <w:rStyle w:val="Hyperlink"/>
          </w:rPr>
          <w:t>Publishing World Mourns Lee &amp; Low Cofounder Thomas Low and Celebrates His Legacy.</w:t>
        </w:r>
      </w:hyperlink>
      <w:r w:rsidRPr="00E925E2">
        <w:t xml:space="preserve">” </w:t>
      </w:r>
      <w:r w:rsidRPr="00E925E2">
        <w:rPr>
          <w:i/>
          <w:iCs/>
        </w:rPr>
        <w:t>School Library Journal</w:t>
      </w:r>
      <w:r w:rsidRPr="00E925E2">
        <w:t xml:space="preserve">, May 21, 2020. </w:t>
      </w:r>
    </w:p>
    <w:p w14:paraId="1FB39194" w14:textId="77777777" w:rsidR="00E925E2" w:rsidRPr="00EB6840" w:rsidRDefault="00E925E2" w:rsidP="00E925E2"/>
    <w:p w14:paraId="76AF8D2F" w14:textId="2CAC57A0" w:rsidR="00262A08" w:rsidRPr="00B9409C" w:rsidRDefault="00B9409C">
      <w:pPr>
        <w:rPr>
          <w:sz w:val="20"/>
          <w:szCs w:val="20"/>
        </w:rPr>
      </w:pPr>
      <w:r w:rsidRPr="00B9409C">
        <w:rPr>
          <w:sz w:val="20"/>
          <w:szCs w:val="20"/>
        </w:rPr>
        <w:t>Submitted by Kathleen de la Peña McCook</w:t>
      </w:r>
    </w:p>
    <w:sectPr w:rsidR="00262A08" w:rsidRPr="00B94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0108"/>
    <w:multiLevelType w:val="multilevel"/>
    <w:tmpl w:val="750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A17BC0"/>
    <w:multiLevelType w:val="multilevel"/>
    <w:tmpl w:val="8AD4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98762">
    <w:abstractNumId w:val="1"/>
  </w:num>
  <w:num w:numId="2" w16cid:durableId="178260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40"/>
    <w:rsid w:val="001C6885"/>
    <w:rsid w:val="0022653E"/>
    <w:rsid w:val="00262A08"/>
    <w:rsid w:val="00267545"/>
    <w:rsid w:val="006F6F11"/>
    <w:rsid w:val="00A327F2"/>
    <w:rsid w:val="00B9409C"/>
    <w:rsid w:val="00E925E2"/>
    <w:rsid w:val="00EB6840"/>
    <w:rsid w:val="00F22102"/>
    <w:rsid w:val="00FB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CDD6"/>
  <w15:chartTrackingRefBased/>
  <w15:docId w15:val="{278ACE3F-AF48-4F94-B0B7-D8508E82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840"/>
    <w:rPr>
      <w:rFonts w:eastAsiaTheme="majorEastAsia" w:cstheme="majorBidi"/>
      <w:color w:val="272727" w:themeColor="text1" w:themeTint="D8"/>
    </w:rPr>
  </w:style>
  <w:style w:type="paragraph" w:styleId="Title">
    <w:name w:val="Title"/>
    <w:basedOn w:val="Normal"/>
    <w:next w:val="Normal"/>
    <w:link w:val="TitleChar"/>
    <w:uiPriority w:val="10"/>
    <w:qFormat/>
    <w:rsid w:val="00EB68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840"/>
    <w:pPr>
      <w:spacing w:before="160"/>
      <w:jc w:val="center"/>
    </w:pPr>
    <w:rPr>
      <w:i/>
      <w:iCs/>
      <w:color w:val="404040" w:themeColor="text1" w:themeTint="BF"/>
    </w:rPr>
  </w:style>
  <w:style w:type="character" w:customStyle="1" w:styleId="QuoteChar">
    <w:name w:val="Quote Char"/>
    <w:basedOn w:val="DefaultParagraphFont"/>
    <w:link w:val="Quote"/>
    <w:uiPriority w:val="29"/>
    <w:rsid w:val="00EB6840"/>
    <w:rPr>
      <w:i/>
      <w:iCs/>
      <w:color w:val="404040" w:themeColor="text1" w:themeTint="BF"/>
    </w:rPr>
  </w:style>
  <w:style w:type="paragraph" w:styleId="ListParagraph">
    <w:name w:val="List Paragraph"/>
    <w:basedOn w:val="Normal"/>
    <w:uiPriority w:val="34"/>
    <w:qFormat/>
    <w:rsid w:val="00EB6840"/>
    <w:pPr>
      <w:ind w:left="720"/>
      <w:contextualSpacing/>
    </w:pPr>
  </w:style>
  <w:style w:type="character" w:styleId="IntenseEmphasis">
    <w:name w:val="Intense Emphasis"/>
    <w:basedOn w:val="DefaultParagraphFont"/>
    <w:uiPriority w:val="21"/>
    <w:qFormat/>
    <w:rsid w:val="00EB6840"/>
    <w:rPr>
      <w:i/>
      <w:iCs/>
      <w:color w:val="0F4761" w:themeColor="accent1" w:themeShade="BF"/>
    </w:rPr>
  </w:style>
  <w:style w:type="paragraph" w:styleId="IntenseQuote">
    <w:name w:val="Intense Quote"/>
    <w:basedOn w:val="Normal"/>
    <w:next w:val="Normal"/>
    <w:link w:val="IntenseQuoteChar"/>
    <w:uiPriority w:val="30"/>
    <w:qFormat/>
    <w:rsid w:val="00EB6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840"/>
    <w:rPr>
      <w:i/>
      <w:iCs/>
      <w:color w:val="0F4761" w:themeColor="accent1" w:themeShade="BF"/>
    </w:rPr>
  </w:style>
  <w:style w:type="character" w:styleId="IntenseReference">
    <w:name w:val="Intense Reference"/>
    <w:basedOn w:val="DefaultParagraphFont"/>
    <w:uiPriority w:val="32"/>
    <w:qFormat/>
    <w:rsid w:val="00EB6840"/>
    <w:rPr>
      <w:b/>
      <w:bCs/>
      <w:smallCaps/>
      <w:color w:val="0F4761" w:themeColor="accent1" w:themeShade="BF"/>
      <w:spacing w:val="5"/>
    </w:rPr>
  </w:style>
  <w:style w:type="character" w:styleId="Hyperlink">
    <w:name w:val="Hyperlink"/>
    <w:basedOn w:val="DefaultParagraphFont"/>
    <w:uiPriority w:val="99"/>
    <w:unhideWhenUsed/>
    <w:rsid w:val="00EB6840"/>
    <w:rPr>
      <w:color w:val="467886" w:themeColor="hyperlink"/>
      <w:u w:val="single"/>
    </w:rPr>
  </w:style>
  <w:style w:type="character" w:styleId="UnresolvedMention">
    <w:name w:val="Unresolved Mention"/>
    <w:basedOn w:val="DefaultParagraphFont"/>
    <w:uiPriority w:val="99"/>
    <w:semiHidden/>
    <w:unhideWhenUsed/>
    <w:rsid w:val="00EB6840"/>
    <w:rPr>
      <w:color w:val="605E5C"/>
      <w:shd w:val="clear" w:color="auto" w:fill="E1DFDD"/>
    </w:rPr>
  </w:style>
  <w:style w:type="character" w:styleId="FollowedHyperlink">
    <w:name w:val="FollowedHyperlink"/>
    <w:basedOn w:val="DefaultParagraphFont"/>
    <w:uiPriority w:val="99"/>
    <w:semiHidden/>
    <w:unhideWhenUsed/>
    <w:rsid w:val="00EB68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https://www.leeandlow.com/authors-illustrators/writing-contests/new-visions/" TargetMode="External"/><Relationship Id="rId26" Type="http://schemas.openxmlformats.org/officeDocument/2006/relationships/hyperlink" Target="https://www.slj.com/story/publishing-world-celebrates-lee-low-cofounder-thomas-low-and-his-legacy-diversity-multicultural" TargetMode="External"/><Relationship Id="rId3" Type="http://schemas.openxmlformats.org/officeDocument/2006/relationships/settings" Target="settings.xml"/><Relationship Id="rId21" Type="http://schemas.openxmlformats.org/officeDocument/2006/relationships/hyperlink" Target="https://www.leeandlow.com/blog/simmons-college-and-lee-low-books-establish-new-scholarship/" TargetMode="External"/><Relationship Id="rId7" Type="http://schemas.openxmlformats.org/officeDocument/2006/relationships/hyperlink" Target="https://www.leeandlow.com/" TargetMode="External"/><Relationship Id="rId12" Type="http://schemas.openxmlformats.org/officeDocument/2006/relationships/image" Target="media/image5.png"/><Relationship Id="rId17" Type="http://schemas.openxmlformats.org/officeDocument/2006/relationships/hyperlink" Target="https://www.leeandlow.com/about/diversity-baseline-survey/dbs3/" TargetMode="External"/><Relationship Id="rId25" Type="http://schemas.openxmlformats.org/officeDocument/2006/relationships/hyperlink" Target="https://www.simmons.edu/graduate/tuition-and-financial-aid/merit-scholarships-and-funding-options/childrens-literature" TargetMode="External"/><Relationship Id="rId2" Type="http://schemas.openxmlformats.org/officeDocument/2006/relationships/styles" Target="styles.xml"/><Relationship Id="rId16" Type="http://schemas.openxmlformats.org/officeDocument/2006/relationships/hyperlink" Target="https://www.apalaweb.org/" TargetMode="External"/><Relationship Id="rId20" Type="http://schemas.openxmlformats.org/officeDocument/2006/relationships/hyperlink" Target="https://www.leeandlow.com/authors-illustrators/writing-contests/new-voices-award/"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leeandlow.com/authors-illustrators/writing-contests/new-visions/" TargetMode="External"/><Relationship Id="rId24" Type="http://schemas.openxmlformats.org/officeDocument/2006/relationships/hyperlink" Target="https://www.publishersweekly.com/pw/by-topic/childrens/childrens-authors/article/83354-obituary-thomas-low.html" TargetMode="External"/><Relationship Id="rId5" Type="http://schemas.openxmlformats.org/officeDocument/2006/relationships/image" Target="media/image1.jfif"/><Relationship Id="rId15" Type="http://schemas.openxmlformats.org/officeDocument/2006/relationships/hyperlink" Target="https://www.leeandlow.com/blog/simmons-college-and-lee-low-books-establish-new-scholarship/" TargetMode="External"/><Relationship Id="rId23" Type="http://schemas.openxmlformats.org/officeDocument/2006/relationships/hyperlink" Target="https://kenmochizuki.com/" TargetMode="External"/><Relationship Id="rId28" Type="http://schemas.openxmlformats.org/officeDocument/2006/relationships/theme" Target="theme/theme1.xml"/><Relationship Id="rId10" Type="http://schemas.openxmlformats.org/officeDocument/2006/relationships/hyperlink" Target="https://www.leeandlow.com/authors-illustrators/writing-contests/new-voices-award/" TargetMode="External"/><Relationship Id="rId19" Type="http://schemas.openxmlformats.org/officeDocument/2006/relationships/hyperlink" Target="https://www.leeandlow.com/authors-illustrators/writing-contests/new-visions/" TargetMode="External"/><Relationship Id="rId4" Type="http://schemas.openxmlformats.org/officeDocument/2006/relationships/webSettings" Target="webSettings.xml"/><Relationship Id="rId9" Type="http://schemas.openxmlformats.org/officeDocument/2006/relationships/image" Target="media/image4.svg"/><Relationship Id="rId14" Type="http://schemas.openxmlformats.org/officeDocument/2006/relationships/hyperlink" Target="https://www.leeandlow.com/about/diversity-baseline-survey/dbs3/" TargetMode="External"/><Relationship Id="rId22" Type="http://schemas.openxmlformats.org/officeDocument/2006/relationships/hyperlink" Target="https://www.publishersweekly.com/pw/by-topic/childrens/childrens-authors/article/83354-obituary-thomas-low.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2026-06-22T15:10:00Z</cp:lastPrinted>
  <dcterms:created xsi:type="dcterms:W3CDTF">2026-06-22T14:21:00Z</dcterms:created>
  <dcterms:modified xsi:type="dcterms:W3CDTF">2026-06-22T20:26:00Z</dcterms:modified>
</cp:coreProperties>
</file>