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09C4" w14:textId="05147E16" w:rsidR="008B5874" w:rsidRDefault="008B5874" w:rsidP="008B5874">
      <w:pPr>
        <w:jc w:val="center"/>
      </w:pPr>
      <w:r w:rsidRPr="008B5874">
        <w:t>Larry Earl Bone (1932–1989)</w:t>
      </w:r>
    </w:p>
    <w:p w14:paraId="2FCACF28" w14:textId="77777777" w:rsidR="008B5874" w:rsidRDefault="008B5874" w:rsidP="008B5874">
      <w:pPr>
        <w:jc w:val="center"/>
      </w:pPr>
    </w:p>
    <w:p w14:paraId="6BF9B0E0" w14:textId="50783491" w:rsidR="008B5874" w:rsidRDefault="008B5874" w:rsidP="008B5874">
      <w:pPr>
        <w:jc w:val="center"/>
      </w:pPr>
      <w:r>
        <w:rPr>
          <w:noProof/>
        </w:rPr>
        <w:drawing>
          <wp:inline distT="0" distB="0" distL="0" distR="0" wp14:anchorId="2E857E49" wp14:editId="275B6299">
            <wp:extent cx="1631006" cy="2237740"/>
            <wp:effectExtent l="0" t="0" r="7620" b="0"/>
            <wp:docPr id="1614858123" name="Picture 1" descr="Larry Earl Bone (1932–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58123" name="Picture 1" descr="Larry Earl Bone (1932–1989)"/>
                    <pic:cNvPicPr/>
                  </pic:nvPicPr>
                  <pic:blipFill>
                    <a:blip r:embed="rId5">
                      <a:extLst>
                        <a:ext uri="{28A0092B-C50C-407E-A947-70E740481C1C}">
                          <a14:useLocalDpi xmlns:a14="http://schemas.microsoft.com/office/drawing/2010/main" val="0"/>
                        </a:ext>
                      </a:extLst>
                    </a:blip>
                    <a:stretch>
                      <a:fillRect/>
                    </a:stretch>
                  </pic:blipFill>
                  <pic:spPr>
                    <a:xfrm>
                      <a:off x="0" y="0"/>
                      <a:ext cx="1642686" cy="2253765"/>
                    </a:xfrm>
                    <a:prstGeom prst="rect">
                      <a:avLst/>
                    </a:prstGeom>
                  </pic:spPr>
                </pic:pic>
              </a:graphicData>
            </a:graphic>
          </wp:inline>
        </w:drawing>
      </w:r>
    </w:p>
    <w:p w14:paraId="0A23672B" w14:textId="77777777" w:rsidR="008B5874" w:rsidRDefault="008B5874" w:rsidP="008B5874"/>
    <w:p w14:paraId="1181FA7F" w14:textId="77777777" w:rsidR="008B5874" w:rsidRDefault="008B5874" w:rsidP="008B5874"/>
    <w:p w14:paraId="46FF19A2" w14:textId="737E1ED2" w:rsidR="008B5874" w:rsidRDefault="008B5874" w:rsidP="006B6F4F">
      <w:r>
        <w:t xml:space="preserve">Larry </w:t>
      </w:r>
      <w:r w:rsidRPr="008B5874">
        <w:t xml:space="preserve">Earl Bone (1932–1989) was an American librarian, administrator, and educator who </w:t>
      </w:r>
      <w:r w:rsidR="003A5BB2">
        <w:t>was elected</w:t>
      </w:r>
      <w:r w:rsidRPr="008B5874">
        <w:t xml:space="preserve"> as president of the Reference and Adult Services Division (RASD) of the American Library Association in 1978–1979. </w:t>
      </w:r>
    </w:p>
    <w:p w14:paraId="68D9B9B7" w14:textId="77777777" w:rsidR="008B5874" w:rsidRPr="008B5874" w:rsidRDefault="008B5874" w:rsidP="008B5874">
      <w:pPr>
        <w:rPr>
          <w:vanish/>
        </w:rPr>
      </w:pPr>
    </w:p>
    <w:p w14:paraId="217FBE13" w14:textId="49D802D6" w:rsidR="006B6F4F" w:rsidRDefault="008B5874" w:rsidP="008B5874">
      <w:r w:rsidRPr="008B5874">
        <w:t>Bone’s career</w:t>
      </w:r>
      <w:r w:rsidR="007B7BE9">
        <w:t xml:space="preserve"> </w:t>
      </w:r>
      <w:r w:rsidR="003A5BB2">
        <w:t>included</w:t>
      </w:r>
      <w:r w:rsidR="006B6F4F">
        <w:t>:</w:t>
      </w:r>
    </w:p>
    <w:p w14:paraId="526F8656" w14:textId="77777777" w:rsidR="006B6F4F" w:rsidRDefault="008B5874" w:rsidP="006B6F4F">
      <w:pPr>
        <w:pStyle w:val="ListParagraph"/>
        <w:numPr>
          <w:ilvl w:val="0"/>
          <w:numId w:val="2"/>
        </w:numPr>
      </w:pPr>
      <w:r w:rsidRPr="008B5874">
        <w:t xml:space="preserve">assistant head of the Gift Section at the Library of Congress. </w:t>
      </w:r>
    </w:p>
    <w:p w14:paraId="16EB4446" w14:textId="77777777" w:rsidR="006B6F4F" w:rsidRDefault="008B5874" w:rsidP="006B6F4F">
      <w:pPr>
        <w:pStyle w:val="ListParagraph"/>
        <w:numPr>
          <w:ilvl w:val="0"/>
          <w:numId w:val="2"/>
        </w:numPr>
      </w:pPr>
      <w:r w:rsidRPr="008B5874">
        <w:t xml:space="preserve">librarian at George Mason College (now George Mason University) in Fairfax, Virginia; </w:t>
      </w:r>
    </w:p>
    <w:p w14:paraId="50142083" w14:textId="77777777" w:rsidR="006B6F4F" w:rsidRDefault="006B6F4F" w:rsidP="006B6F4F">
      <w:pPr>
        <w:pStyle w:val="ListParagraph"/>
        <w:numPr>
          <w:ilvl w:val="0"/>
          <w:numId w:val="2"/>
        </w:numPr>
      </w:pPr>
      <w:r>
        <w:t>d</w:t>
      </w:r>
      <w:r w:rsidR="008B5874" w:rsidRPr="008B5874">
        <w:t xml:space="preserve">eputy librarian of the American Library in Paris, France; </w:t>
      </w:r>
    </w:p>
    <w:p w14:paraId="61B6325C" w14:textId="77777777" w:rsidR="006B6F4F" w:rsidRDefault="008B5874" w:rsidP="006B6F4F">
      <w:pPr>
        <w:pStyle w:val="ListParagraph"/>
        <w:numPr>
          <w:ilvl w:val="0"/>
          <w:numId w:val="2"/>
        </w:numPr>
      </w:pPr>
      <w:r w:rsidRPr="008B5874">
        <w:t xml:space="preserve">assistant director of the Graduate School of Library Science at the University of Illinois at Urbana-Champaign; </w:t>
      </w:r>
    </w:p>
    <w:p w14:paraId="712112AE" w14:textId="77777777" w:rsidR="006B6F4F" w:rsidRDefault="008B5874" w:rsidP="006B6F4F">
      <w:pPr>
        <w:pStyle w:val="ListParagraph"/>
        <w:numPr>
          <w:ilvl w:val="0"/>
          <w:numId w:val="2"/>
        </w:numPr>
      </w:pPr>
      <w:r w:rsidRPr="008B5874">
        <w:t xml:space="preserve">assistant director for public services at the Memphis and Shelby County Public Library and Information Center; </w:t>
      </w:r>
    </w:p>
    <w:p w14:paraId="43873C5C" w14:textId="25B6CE9D" w:rsidR="008B5874" w:rsidRPr="008B5874" w:rsidRDefault="008B5874" w:rsidP="006B6F4F">
      <w:pPr>
        <w:pStyle w:val="ListParagraph"/>
        <w:numPr>
          <w:ilvl w:val="0"/>
          <w:numId w:val="2"/>
        </w:numPr>
      </w:pPr>
      <w:r w:rsidRPr="008B5874">
        <w:t xml:space="preserve">and director of the Burrow Library at Rhodes College in Memphis, Tennessee. </w:t>
      </w:r>
    </w:p>
    <w:p w14:paraId="36236D77" w14:textId="1CD69F84" w:rsidR="008B5874" w:rsidRPr="008B5874" w:rsidRDefault="008B5874" w:rsidP="008B5874">
      <w:pPr>
        <w:rPr>
          <w:vanish/>
        </w:rPr>
      </w:pPr>
    </w:p>
    <w:p w14:paraId="082B321F" w14:textId="77777777" w:rsidR="008B5874" w:rsidRPr="008B5874" w:rsidRDefault="008B5874" w:rsidP="008B5874">
      <w:r w:rsidRPr="008B5874">
        <w:t xml:space="preserve">In 1977 he joined Mercy College in Dobbs Ferry, New York (and its affiliated Westchester campus of Long Island University) as director of libraries and professor. There he supervised the library system’s expansion to six branches before retiring at the end of January 1989. </w:t>
      </w:r>
    </w:p>
    <w:p w14:paraId="72A92A94" w14:textId="77777777" w:rsidR="008B5874" w:rsidRPr="008B5874" w:rsidRDefault="008B5874" w:rsidP="008B5874">
      <w:pPr>
        <w:rPr>
          <w:vanish/>
        </w:rPr>
      </w:pPr>
    </w:p>
    <w:p w14:paraId="1CDC3B0B" w14:textId="76A05473" w:rsidR="008B5874" w:rsidRPr="008B5874" w:rsidRDefault="008B5874" w:rsidP="008B5874">
      <w:r w:rsidRPr="008B5874">
        <w:t xml:space="preserve">He also held visiting professorships at graduate schools of library science and was awarded a Council on Library Resources fellowship in 1974. </w:t>
      </w:r>
    </w:p>
    <w:p w14:paraId="6DC3AE23" w14:textId="2974FD02" w:rsidR="008B5874" w:rsidRPr="008B5874" w:rsidRDefault="003A5BB2" w:rsidP="008B5874">
      <w:pPr>
        <w:rPr>
          <w:vanish/>
        </w:rPr>
      </w:pPr>
      <w:r>
        <w:t>He was a leader in</w:t>
      </w:r>
    </w:p>
    <w:p w14:paraId="678C5214" w14:textId="242DFE9A" w:rsidR="008B5874" w:rsidRDefault="008B5874" w:rsidP="006B6F4F">
      <w:r w:rsidRPr="008B5874">
        <w:t xml:space="preserve"> </w:t>
      </w:r>
      <w:proofErr w:type="gramStart"/>
      <w:r w:rsidRPr="008B5874">
        <w:t xml:space="preserve">RASD, </w:t>
      </w:r>
      <w:r w:rsidR="003A5BB2">
        <w:t>and</w:t>
      </w:r>
      <w:proofErr w:type="gramEnd"/>
      <w:r w:rsidR="003A5BB2">
        <w:t xml:space="preserve"> elected as President </w:t>
      </w:r>
      <w:r w:rsidR="003A5BB2" w:rsidRPr="008B5874">
        <w:t xml:space="preserve">in 1978–1979. </w:t>
      </w:r>
      <w:r w:rsidR="003A5BB2">
        <w:t xml:space="preserve"> He</w:t>
      </w:r>
      <w:r w:rsidRPr="008B5874">
        <w:t xml:space="preserve"> served seven years on the </w:t>
      </w:r>
      <w:r w:rsidR="003A5BB2">
        <w:t xml:space="preserve">RASD </w:t>
      </w:r>
      <w:hyperlink r:id="rId6" w:history="1">
        <w:r w:rsidRPr="003A5BB2">
          <w:rPr>
            <w:rStyle w:val="Hyperlink"/>
          </w:rPr>
          <w:t>Outstanding Reference Books Committee</w:t>
        </w:r>
      </w:hyperlink>
      <w:r w:rsidRPr="008B5874">
        <w:t>, chairing it twice</w:t>
      </w:r>
      <w:r w:rsidR="003A5BB2">
        <w:t>.</w:t>
      </w:r>
      <w:r w:rsidRPr="008B5874">
        <w:t xml:space="preserve"> </w:t>
      </w:r>
    </w:p>
    <w:p w14:paraId="1952C445" w14:textId="28EA0F6C" w:rsidR="008B5874" w:rsidRPr="008B5874" w:rsidRDefault="003A5BB2" w:rsidP="008B5874">
      <w:pPr>
        <w:rPr>
          <w:vanish/>
        </w:rPr>
      </w:pPr>
      <w:r>
        <w:t>Larry Earl Bone</w:t>
      </w:r>
    </w:p>
    <w:p w14:paraId="1B192D84" w14:textId="7233D750" w:rsidR="008B5874" w:rsidRDefault="003A5BB2" w:rsidP="00C67038">
      <w:r>
        <w:t xml:space="preserve"> </w:t>
      </w:r>
      <w:r w:rsidR="008B5874" w:rsidRPr="008B5874">
        <w:t xml:space="preserve">edited three books, two issues of </w:t>
      </w:r>
      <w:r w:rsidR="008B5874" w:rsidRPr="003A5BB2">
        <w:rPr>
          <w:i/>
          <w:iCs/>
        </w:rPr>
        <w:t>Library Trends</w:t>
      </w:r>
      <w:r w:rsidR="008B5874" w:rsidRPr="008B5874">
        <w:t xml:space="preserve">, and </w:t>
      </w:r>
      <w:r w:rsidR="007B7BE9">
        <w:t xml:space="preserve">wrote </w:t>
      </w:r>
      <w:r w:rsidR="008B5874" w:rsidRPr="008B5874">
        <w:t xml:space="preserve">articles, focusing on topics such as library education, urban library trends, reference services, and collection development. </w:t>
      </w:r>
    </w:p>
    <w:p w14:paraId="6735C028" w14:textId="77777777" w:rsidR="008B5874" w:rsidRDefault="008B5874" w:rsidP="008B5874"/>
    <w:p w14:paraId="368F73D2" w14:textId="04A96A99" w:rsidR="008B5874" w:rsidRDefault="008B5874" w:rsidP="008B5874">
      <w:pPr>
        <w:rPr>
          <w:u w:val="single"/>
        </w:rPr>
      </w:pPr>
      <w:r w:rsidRPr="006B6F4F">
        <w:rPr>
          <w:u w:val="single"/>
        </w:rPr>
        <w:lastRenderedPageBreak/>
        <w:t>Selected Publications</w:t>
      </w:r>
    </w:p>
    <w:p w14:paraId="7D260CF3" w14:textId="77777777" w:rsidR="00322F3B" w:rsidRPr="006B6F4F" w:rsidRDefault="00322F3B" w:rsidP="008B5874">
      <w:pPr>
        <w:rPr>
          <w:u w:val="single"/>
        </w:rPr>
      </w:pPr>
    </w:p>
    <w:p w14:paraId="1DE0D91D" w14:textId="55F5FF5B" w:rsidR="00C67038" w:rsidRPr="00C67038" w:rsidRDefault="008B5874" w:rsidP="008B5874">
      <w:r w:rsidRPr="008B5874">
        <w:t xml:space="preserve">Bone, Larry Earl, ed. </w:t>
      </w:r>
      <w:r w:rsidRPr="00C67038">
        <w:rPr>
          <w:i/>
          <w:iCs/>
        </w:rPr>
        <w:t>Library Education: An International Survey</w:t>
      </w:r>
      <w:r w:rsidRPr="008B5874">
        <w:t xml:space="preserve">. Urbana: University of Illinois Graduate School of Library Science, 1968. (Papers from the International Conference on Education for Librarianship.) </w:t>
      </w:r>
    </w:p>
    <w:p w14:paraId="5FA8BAAC" w14:textId="50FD8422" w:rsidR="008B5874" w:rsidRDefault="008B5874" w:rsidP="00C67038">
      <w:r w:rsidRPr="008B5874">
        <w:t xml:space="preserve">Bone, Larry Earl, ed. </w:t>
      </w:r>
      <w:r w:rsidRPr="003254A0">
        <w:rPr>
          <w:i/>
          <w:iCs/>
        </w:rPr>
        <w:t xml:space="preserve">Library School Teaching Methods: Courses in the Selection of Adult Materials. </w:t>
      </w:r>
      <w:r w:rsidRPr="008B5874">
        <w:t xml:space="preserve">Urbana: University of Illinois Graduate School of Library Science, 1969. (Papers from the 1968 Conference on Library School Teaching Methods.) </w:t>
      </w:r>
    </w:p>
    <w:p w14:paraId="3685BC04" w14:textId="070CF0F2" w:rsidR="002067EA" w:rsidRDefault="002067EA" w:rsidP="00C67038">
      <w:r w:rsidRPr="008B5874">
        <w:t>Bone, Larry Earl</w:t>
      </w:r>
      <w:r>
        <w:t>.</w:t>
      </w:r>
      <w:r w:rsidR="006B6F4F">
        <w:t xml:space="preserve">  </w:t>
      </w:r>
      <w:r w:rsidRPr="002067EA">
        <w:t xml:space="preserve">“Study in Renewal: A Library in Search of Itself.” </w:t>
      </w:r>
      <w:r w:rsidRPr="003254A0">
        <w:rPr>
          <w:i/>
          <w:iCs/>
        </w:rPr>
        <w:t>Library Journal</w:t>
      </w:r>
      <w:r w:rsidRPr="002067EA">
        <w:t xml:space="preserve"> 97, no. 5 (March 1, 1972): 844–847. </w:t>
      </w:r>
    </w:p>
    <w:p w14:paraId="7A9A5227" w14:textId="6CBB376A" w:rsidR="006B6F4F" w:rsidRDefault="006B6F4F" w:rsidP="00C67038">
      <w:r w:rsidRPr="008B5874">
        <w:t>Bone, Larry Earl, ed. “</w:t>
      </w:r>
      <w:hyperlink r:id="rId7" w:history="1">
        <w:r w:rsidRPr="006B6F4F">
          <w:rPr>
            <w:rStyle w:val="Hyperlink"/>
          </w:rPr>
          <w:t>Current Trends in Urban Main Libraries</w:t>
        </w:r>
      </w:hyperlink>
      <w:r w:rsidRPr="008B5874">
        <w:t xml:space="preserve">.” </w:t>
      </w:r>
      <w:r w:rsidRPr="003254A0">
        <w:rPr>
          <w:i/>
          <w:iCs/>
        </w:rPr>
        <w:t>Library Trends</w:t>
      </w:r>
      <w:r w:rsidRPr="008B5874">
        <w:t xml:space="preserve"> 20, no. 4 (Spring 1972). </w:t>
      </w:r>
    </w:p>
    <w:p w14:paraId="1B821537" w14:textId="48B8A374" w:rsidR="008B5874" w:rsidRDefault="006B6F4F" w:rsidP="00C67038">
      <w:r>
        <w:t>Bone,</w:t>
      </w:r>
      <w:r w:rsidR="0020152A">
        <w:t xml:space="preserve"> </w:t>
      </w:r>
      <w:r w:rsidR="008B5874" w:rsidRPr="008B5874">
        <w:t>Larry Earl, ed</w:t>
      </w:r>
      <w:r w:rsidR="008B5874" w:rsidRPr="003254A0">
        <w:rPr>
          <w:i/>
          <w:iCs/>
        </w:rPr>
        <w:t>. Reference Books for Small and Medium-sized Libraries</w:t>
      </w:r>
      <w:r w:rsidR="008B5874" w:rsidRPr="008B5874">
        <w:t xml:space="preserve">. 3rd ed. Compiled by the Ad Hoc Committee for the Third Edition, Reference and Adult Services Division, American Library Association. Chicago: American Library Association, 1979. </w:t>
      </w:r>
    </w:p>
    <w:p w14:paraId="0E0A43BD" w14:textId="19A421FD" w:rsidR="003254A0" w:rsidRPr="008B5874" w:rsidRDefault="006B6F4F" w:rsidP="00C67038">
      <w:r w:rsidRPr="008B5874">
        <w:t>Bone, Larry Earl, ed</w:t>
      </w:r>
      <w:r>
        <w:t>.</w:t>
      </w:r>
      <w:r w:rsidRPr="006B6F4F">
        <w:t xml:space="preserve"> </w:t>
      </w:r>
      <w:r w:rsidRPr="003254A0">
        <w:t>“</w:t>
      </w:r>
      <w:hyperlink r:id="rId8" w:history="1">
        <w:r w:rsidRPr="0020152A">
          <w:rPr>
            <w:rStyle w:val="Hyperlink"/>
          </w:rPr>
          <w:t>Community Analysis and Libraries</w:t>
        </w:r>
      </w:hyperlink>
      <w:r>
        <w:t>.</w:t>
      </w:r>
      <w:r w:rsidRPr="006B6F4F">
        <w:rPr>
          <w:i/>
          <w:iCs/>
        </w:rPr>
        <w:t xml:space="preserve">”  </w:t>
      </w:r>
      <w:r w:rsidR="003254A0" w:rsidRPr="006B6F4F">
        <w:rPr>
          <w:i/>
          <w:iCs/>
        </w:rPr>
        <w:t>Library Trends</w:t>
      </w:r>
      <w:r>
        <w:rPr>
          <w:i/>
          <w:iCs/>
        </w:rPr>
        <w:t xml:space="preserve"> </w:t>
      </w:r>
      <w:r w:rsidR="003254A0" w:rsidRPr="003254A0">
        <w:t>24, N</w:t>
      </w:r>
      <w:r>
        <w:t>o.</w:t>
      </w:r>
      <w:r w:rsidR="003254A0" w:rsidRPr="003254A0">
        <w:t xml:space="preserve"> 3 (January 1976 / Winter 1976</w:t>
      </w:r>
      <w:proofErr w:type="gramStart"/>
      <w:r w:rsidR="003254A0" w:rsidRPr="003254A0">
        <w:t>).</w:t>
      </w:r>
      <w:r>
        <w:t>(</w:t>
      </w:r>
      <w:proofErr w:type="gramEnd"/>
      <w:r w:rsidR="003254A0" w:rsidRPr="003254A0">
        <w:t xml:space="preserve"> examined methods and applications of community analysis in library planning and services.</w:t>
      </w:r>
      <w:r>
        <w:t>)</w:t>
      </w:r>
    </w:p>
    <w:p w14:paraId="72D5498A" w14:textId="77777777" w:rsidR="008B5874" w:rsidRPr="008B5874" w:rsidRDefault="008B5874" w:rsidP="008B5874">
      <w:pPr>
        <w:rPr>
          <w:vanish/>
        </w:rPr>
      </w:pPr>
    </w:p>
    <w:p w14:paraId="112E2D58" w14:textId="727A5D99" w:rsidR="008B5874" w:rsidRDefault="008B5874" w:rsidP="008B5874">
      <w:r w:rsidRPr="008B5874">
        <w:t xml:space="preserve">Additional articles include contributions such as annual lists of outstanding reference books for </w:t>
      </w:r>
      <w:r w:rsidRPr="006B6F4F">
        <w:rPr>
          <w:i/>
          <w:iCs/>
        </w:rPr>
        <w:t>Library Journal</w:t>
      </w:r>
      <w:r w:rsidRPr="008B5874">
        <w:t xml:space="preserve"> (e.g., “Reference Books of 1972”)</w:t>
      </w:r>
      <w:r w:rsidR="0020152A">
        <w:t xml:space="preserve"> in Bone’s capacity as chair or member of the RASD </w:t>
      </w:r>
      <w:hyperlink r:id="rId9" w:history="1">
        <w:r w:rsidR="0020152A" w:rsidRPr="003A5BB2">
          <w:rPr>
            <w:rStyle w:val="Hyperlink"/>
          </w:rPr>
          <w:t>Outstanding Reference Books Committee</w:t>
        </w:r>
      </w:hyperlink>
      <w:r w:rsidR="0020152A">
        <w:t>.</w:t>
      </w:r>
    </w:p>
    <w:p w14:paraId="7A205F30" w14:textId="77777777" w:rsidR="008B5874" w:rsidRDefault="008B5874" w:rsidP="008B5874"/>
    <w:p w14:paraId="17F62FDE" w14:textId="30A8D6E7" w:rsidR="008B5874" w:rsidRPr="007B7BE9" w:rsidRDefault="008B5874" w:rsidP="008B5874">
      <w:pPr>
        <w:rPr>
          <w:u w:val="single"/>
        </w:rPr>
      </w:pPr>
      <w:r w:rsidRPr="007B7BE9">
        <w:rPr>
          <w:u w:val="single"/>
        </w:rPr>
        <w:t>Sources</w:t>
      </w:r>
    </w:p>
    <w:p w14:paraId="0B04F7A3" w14:textId="77777777" w:rsidR="008B5874" w:rsidRDefault="008B5874" w:rsidP="008B5874"/>
    <w:p w14:paraId="0F2BB456" w14:textId="3E5BA430" w:rsidR="008B5874" w:rsidRPr="008B5874" w:rsidRDefault="008B5874" w:rsidP="008B5874">
      <w:r w:rsidRPr="008B5874">
        <w:t>“</w:t>
      </w:r>
      <w:hyperlink r:id="rId10" w:history="1">
        <w:r w:rsidRPr="00322F3B">
          <w:rPr>
            <w:rStyle w:val="Hyperlink"/>
          </w:rPr>
          <w:t>Larry Earl Bone, Librarian, 56</w:t>
        </w:r>
      </w:hyperlink>
      <w:r w:rsidRPr="008B5874">
        <w:t xml:space="preserve">.” New York Times, April 15, 1989. </w:t>
      </w:r>
    </w:p>
    <w:p w14:paraId="3C11124E" w14:textId="77777777" w:rsidR="008B5874" w:rsidRPr="008B5874" w:rsidRDefault="008B5874" w:rsidP="008B5874">
      <w:pPr>
        <w:rPr>
          <w:vanish/>
        </w:rPr>
      </w:pPr>
    </w:p>
    <w:p w14:paraId="75F810BA" w14:textId="3E67AAF9" w:rsidR="008B5874" w:rsidRPr="008B5874" w:rsidRDefault="008B5874" w:rsidP="008B5874">
      <w:r w:rsidRPr="008B5874">
        <w:t>American Library Association. “</w:t>
      </w:r>
      <w:hyperlink r:id="rId11" w:history="1">
        <w:r w:rsidRPr="00322F3B">
          <w:rPr>
            <w:rStyle w:val="Hyperlink"/>
          </w:rPr>
          <w:t>RASD: Serving Those Who Serve the Public</w:t>
        </w:r>
      </w:hyperlink>
      <w:r w:rsidRPr="008B5874">
        <w:t xml:space="preserve">.” </w:t>
      </w:r>
    </w:p>
    <w:p w14:paraId="3A6D963C" w14:textId="27CFF084" w:rsidR="008B5874" w:rsidRPr="00322F3B" w:rsidRDefault="00322F3B" w:rsidP="008B5874">
      <w:pPr>
        <w:rPr>
          <w:rStyle w:val="Hyperlink"/>
          <w:vanish/>
        </w:rPr>
      </w:pPr>
      <w:r>
        <w:fldChar w:fldCharType="begin"/>
      </w:r>
      <w:r>
        <w:instrText>HYPERLINK "https://www.findagrave.com/memorial/188763098/larry-earl-bone"</w:instrText>
      </w:r>
      <w:r>
        <w:fldChar w:fldCharType="separate"/>
      </w:r>
    </w:p>
    <w:p w14:paraId="63342F76" w14:textId="7910BF8F" w:rsidR="008B5874" w:rsidRDefault="008B5874" w:rsidP="008B5874">
      <w:r w:rsidRPr="00322F3B">
        <w:rPr>
          <w:rStyle w:val="Hyperlink"/>
        </w:rPr>
        <w:t>Bone, Larry Earl (1932–1989).</w:t>
      </w:r>
      <w:r w:rsidR="00322F3B">
        <w:fldChar w:fldCharType="end"/>
      </w:r>
      <w:r w:rsidRPr="008B5874">
        <w:t xml:space="preserve"> Memorial ID 188763098. Find a Grave. </w:t>
      </w:r>
    </w:p>
    <w:p w14:paraId="640DA8F7" w14:textId="77777777" w:rsidR="008B5874" w:rsidRPr="008B5874" w:rsidRDefault="008B5874" w:rsidP="008B5874">
      <w:pPr>
        <w:rPr>
          <w:vanish/>
        </w:rPr>
      </w:pPr>
    </w:p>
    <w:p w14:paraId="6432A5A2" w14:textId="16A3053F" w:rsidR="008B5874" w:rsidRDefault="008B5874" w:rsidP="006B6F4F">
      <w:r w:rsidRPr="008B5874">
        <w:t xml:space="preserve">“News from the Field.” </w:t>
      </w:r>
      <w:r w:rsidRPr="007B7BE9">
        <w:rPr>
          <w:i/>
          <w:iCs/>
        </w:rPr>
        <w:t>College &amp; Research Libraries News</w:t>
      </w:r>
      <w:r w:rsidRPr="008B5874">
        <w:t xml:space="preserve">. </w:t>
      </w:r>
      <w:hyperlink r:id="rId12" w:history="1">
        <w:r w:rsidRPr="006B6F4F">
          <w:rPr>
            <w:rStyle w:val="Hyperlink"/>
          </w:rPr>
          <w:t xml:space="preserve">Retirement </w:t>
        </w:r>
        <w:proofErr w:type="gramStart"/>
        <w:r w:rsidRPr="006B6F4F">
          <w:rPr>
            <w:rStyle w:val="Hyperlink"/>
          </w:rPr>
          <w:t>notice</w:t>
        </w:r>
        <w:proofErr w:type="gramEnd"/>
        <w:r w:rsidRPr="006B6F4F">
          <w:rPr>
            <w:rStyle w:val="Hyperlink"/>
          </w:rPr>
          <w:t xml:space="preserve"> for Larry Earl Bone.</w:t>
        </w:r>
      </w:hyperlink>
      <w:r w:rsidRPr="008B5874">
        <w:t xml:space="preserve"> </w:t>
      </w:r>
    </w:p>
    <w:p w14:paraId="0609222E" w14:textId="77777777" w:rsidR="008B5874" w:rsidRPr="008B5874" w:rsidRDefault="008B5874" w:rsidP="008B5874">
      <w:pPr>
        <w:rPr>
          <w:vanish/>
        </w:rPr>
      </w:pPr>
    </w:p>
    <w:p w14:paraId="2770E886" w14:textId="7C7A4236" w:rsidR="008B5874" w:rsidRDefault="008B5874" w:rsidP="008B5874">
      <w:r w:rsidRPr="008B5874">
        <w:t>“</w:t>
      </w:r>
      <w:hyperlink r:id="rId13" w:history="1">
        <w:r w:rsidRPr="00322F3B">
          <w:rPr>
            <w:rStyle w:val="Hyperlink"/>
          </w:rPr>
          <w:t>Notes from RASD Headquarters</w:t>
        </w:r>
      </w:hyperlink>
      <w:r w:rsidRPr="008B5874">
        <w:t xml:space="preserve">.” </w:t>
      </w:r>
      <w:r w:rsidRPr="00322F3B">
        <w:rPr>
          <w:i/>
          <w:iCs/>
        </w:rPr>
        <w:t>RQ</w:t>
      </w:r>
      <w:r w:rsidRPr="008B5874">
        <w:t xml:space="preserve"> 18, no. 4 (Summer 1979): 393–94. </w:t>
      </w:r>
    </w:p>
    <w:p w14:paraId="357C352D" w14:textId="77777777" w:rsidR="00322F3B" w:rsidRDefault="00322F3B" w:rsidP="008B5874"/>
    <w:p w14:paraId="4D2BB750" w14:textId="77777777" w:rsidR="00322F3B" w:rsidRDefault="00322F3B" w:rsidP="008B5874"/>
    <w:p w14:paraId="09FC55DE" w14:textId="4F1BA590" w:rsidR="00322F3B" w:rsidRDefault="00322F3B" w:rsidP="008B5874">
      <w:r>
        <w:t>Submitted by ALA Member</w:t>
      </w:r>
    </w:p>
    <w:p w14:paraId="159EFBB9" w14:textId="77777777" w:rsidR="008B5874" w:rsidRPr="008B5874" w:rsidRDefault="008B5874" w:rsidP="008B5874"/>
    <w:p w14:paraId="3F5C8FF9"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77C0"/>
    <w:multiLevelType w:val="multilevel"/>
    <w:tmpl w:val="24A8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5A7EA1"/>
    <w:multiLevelType w:val="hybridMultilevel"/>
    <w:tmpl w:val="7496217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627079190">
    <w:abstractNumId w:val="0"/>
  </w:num>
  <w:num w:numId="2" w16cid:durableId="56167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4"/>
    <w:rsid w:val="001C6885"/>
    <w:rsid w:val="0020152A"/>
    <w:rsid w:val="002067EA"/>
    <w:rsid w:val="0022653E"/>
    <w:rsid w:val="00262A08"/>
    <w:rsid w:val="002766E3"/>
    <w:rsid w:val="00322F3B"/>
    <w:rsid w:val="003254A0"/>
    <w:rsid w:val="003A5BB2"/>
    <w:rsid w:val="006B6F4F"/>
    <w:rsid w:val="007B7BE9"/>
    <w:rsid w:val="008B5874"/>
    <w:rsid w:val="00B84370"/>
    <w:rsid w:val="00C67038"/>
    <w:rsid w:val="00F0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4262"/>
  <w15:chartTrackingRefBased/>
  <w15:docId w15:val="{D8A5F58A-EA34-4CB0-BA86-22B013C6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B2"/>
  </w:style>
  <w:style w:type="paragraph" w:styleId="Heading1">
    <w:name w:val="heading 1"/>
    <w:basedOn w:val="Normal"/>
    <w:next w:val="Normal"/>
    <w:link w:val="Heading1Char"/>
    <w:uiPriority w:val="9"/>
    <w:qFormat/>
    <w:rsid w:val="008B5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874"/>
    <w:rPr>
      <w:rFonts w:eastAsiaTheme="majorEastAsia" w:cstheme="majorBidi"/>
      <w:color w:val="272727" w:themeColor="text1" w:themeTint="D8"/>
    </w:rPr>
  </w:style>
  <w:style w:type="paragraph" w:styleId="Title">
    <w:name w:val="Title"/>
    <w:basedOn w:val="Normal"/>
    <w:next w:val="Normal"/>
    <w:link w:val="TitleChar"/>
    <w:uiPriority w:val="10"/>
    <w:qFormat/>
    <w:rsid w:val="008B58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874"/>
    <w:pPr>
      <w:spacing w:before="160"/>
      <w:jc w:val="center"/>
    </w:pPr>
    <w:rPr>
      <w:i/>
      <w:iCs/>
      <w:color w:val="404040" w:themeColor="text1" w:themeTint="BF"/>
    </w:rPr>
  </w:style>
  <w:style w:type="character" w:customStyle="1" w:styleId="QuoteChar">
    <w:name w:val="Quote Char"/>
    <w:basedOn w:val="DefaultParagraphFont"/>
    <w:link w:val="Quote"/>
    <w:uiPriority w:val="29"/>
    <w:rsid w:val="008B5874"/>
    <w:rPr>
      <w:i/>
      <w:iCs/>
      <w:color w:val="404040" w:themeColor="text1" w:themeTint="BF"/>
    </w:rPr>
  </w:style>
  <w:style w:type="paragraph" w:styleId="ListParagraph">
    <w:name w:val="List Paragraph"/>
    <w:basedOn w:val="Normal"/>
    <w:uiPriority w:val="34"/>
    <w:qFormat/>
    <w:rsid w:val="008B5874"/>
    <w:pPr>
      <w:ind w:left="720"/>
      <w:contextualSpacing/>
    </w:pPr>
  </w:style>
  <w:style w:type="character" w:styleId="IntenseEmphasis">
    <w:name w:val="Intense Emphasis"/>
    <w:basedOn w:val="DefaultParagraphFont"/>
    <w:uiPriority w:val="21"/>
    <w:qFormat/>
    <w:rsid w:val="008B5874"/>
    <w:rPr>
      <w:i/>
      <w:iCs/>
      <w:color w:val="0F4761" w:themeColor="accent1" w:themeShade="BF"/>
    </w:rPr>
  </w:style>
  <w:style w:type="paragraph" w:styleId="IntenseQuote">
    <w:name w:val="Intense Quote"/>
    <w:basedOn w:val="Normal"/>
    <w:next w:val="Normal"/>
    <w:link w:val="IntenseQuoteChar"/>
    <w:uiPriority w:val="30"/>
    <w:qFormat/>
    <w:rsid w:val="008B5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874"/>
    <w:rPr>
      <w:i/>
      <w:iCs/>
      <w:color w:val="0F4761" w:themeColor="accent1" w:themeShade="BF"/>
    </w:rPr>
  </w:style>
  <w:style w:type="character" w:styleId="IntenseReference">
    <w:name w:val="Intense Reference"/>
    <w:basedOn w:val="DefaultParagraphFont"/>
    <w:uiPriority w:val="32"/>
    <w:qFormat/>
    <w:rsid w:val="008B5874"/>
    <w:rPr>
      <w:b/>
      <w:bCs/>
      <w:smallCaps/>
      <w:color w:val="0F4761" w:themeColor="accent1" w:themeShade="BF"/>
      <w:spacing w:val="5"/>
    </w:rPr>
  </w:style>
  <w:style w:type="character" w:styleId="Hyperlink">
    <w:name w:val="Hyperlink"/>
    <w:basedOn w:val="DefaultParagraphFont"/>
    <w:uiPriority w:val="99"/>
    <w:unhideWhenUsed/>
    <w:rsid w:val="008B5874"/>
    <w:rPr>
      <w:color w:val="467886" w:themeColor="hyperlink"/>
      <w:u w:val="single"/>
    </w:rPr>
  </w:style>
  <w:style w:type="character" w:styleId="UnresolvedMention">
    <w:name w:val="Unresolved Mention"/>
    <w:basedOn w:val="DefaultParagraphFont"/>
    <w:uiPriority w:val="99"/>
    <w:semiHidden/>
    <w:unhideWhenUsed/>
    <w:rsid w:val="008B5874"/>
    <w:rPr>
      <w:color w:val="605E5C"/>
      <w:shd w:val="clear" w:color="auto" w:fill="E1DFDD"/>
    </w:rPr>
  </w:style>
  <w:style w:type="character" w:styleId="FollowedHyperlink">
    <w:name w:val="FollowedHyperlink"/>
    <w:basedOn w:val="DefaultParagraphFont"/>
    <w:uiPriority w:val="99"/>
    <w:semiHidden/>
    <w:unhideWhenUsed/>
    <w:rsid w:val="00C670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als.illinois.edu/items/6822" TargetMode="External"/><Relationship Id="rId13" Type="http://schemas.openxmlformats.org/officeDocument/2006/relationships/hyperlink" Target="https://www.jstor.org/stable/25826270" TargetMode="External"/><Relationship Id="rId3" Type="http://schemas.openxmlformats.org/officeDocument/2006/relationships/settings" Target="settings.xml"/><Relationship Id="rId7" Type="http://schemas.openxmlformats.org/officeDocument/2006/relationships/hyperlink" Target="https://www.ideals.illinois.edu/items/6602" TargetMode="External"/><Relationship Id="rId12" Type="http://schemas.openxmlformats.org/officeDocument/2006/relationships/hyperlink" Target="https://crln.acrl.org/index.php/crlnews/article/view/19576/23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org/rusa/awards/outstandingreferencesources/criteria" TargetMode="External"/><Relationship Id="rId11" Type="http://schemas.openxmlformats.org/officeDocument/2006/relationships/hyperlink" Target="https://www.ala.org/rusa/about/history/rasdhistoryapp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nytimes.com/1989/04/15/obituaries/larry-earl-bone-librarian-56.html" TargetMode="External"/><Relationship Id="rId4" Type="http://schemas.openxmlformats.org/officeDocument/2006/relationships/webSettings" Target="webSettings.xml"/><Relationship Id="rId9" Type="http://schemas.openxmlformats.org/officeDocument/2006/relationships/hyperlink" Target="https://www.ala.org/rusa/awards/outstandingreferencesources/criter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2026-06-05T16:05:00Z</cp:lastPrinted>
  <dcterms:created xsi:type="dcterms:W3CDTF">2026-06-05T00:24:00Z</dcterms:created>
  <dcterms:modified xsi:type="dcterms:W3CDTF">2026-06-05T20:02:00Z</dcterms:modified>
</cp:coreProperties>
</file>