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1E32C" w14:textId="310E43D7" w:rsidR="00DD162A" w:rsidRPr="00FA39F9" w:rsidRDefault="00BC51A0" w:rsidP="00BC51A0">
      <w:pPr>
        <w:jc w:val="center"/>
        <w:rPr>
          <w:b/>
          <w:bCs/>
        </w:rPr>
      </w:pPr>
      <w:r w:rsidRPr="00FA39F9">
        <w:rPr>
          <w:b/>
          <w:bCs/>
        </w:rPr>
        <w:t xml:space="preserve">Joseph A. </w:t>
      </w:r>
      <w:proofErr w:type="spellStart"/>
      <w:r w:rsidRPr="00FA39F9">
        <w:rPr>
          <w:b/>
          <w:bCs/>
        </w:rPr>
        <w:t>Boissé</w:t>
      </w:r>
      <w:proofErr w:type="spellEnd"/>
      <w:r w:rsidRPr="00FA39F9">
        <w:rPr>
          <w:b/>
          <w:bCs/>
        </w:rPr>
        <w:t xml:space="preserve"> - 1937–2015</w:t>
      </w:r>
    </w:p>
    <w:p w14:paraId="282C09E4" w14:textId="77777777" w:rsidR="00DD162A" w:rsidRDefault="00DD162A"/>
    <w:p w14:paraId="575761CE" w14:textId="6BEA0705" w:rsidR="002404A1" w:rsidRDefault="002404A1" w:rsidP="00DD162A">
      <w:pPr>
        <w:jc w:val="center"/>
      </w:pPr>
      <w:r>
        <w:rPr>
          <w:noProof/>
        </w:rPr>
        <w:drawing>
          <wp:inline distT="0" distB="0" distL="0" distR="0" wp14:anchorId="0C1C2D0D" wp14:editId="1586E915">
            <wp:extent cx="2285454" cy="3573780"/>
            <wp:effectExtent l="0" t="0" r="635" b="7620"/>
            <wp:docPr id="38615816" name="Picture 1" descr="Joseph A. Boissé on the cover of College and Research Libraries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15816" name="Picture 1" descr="Joseph A. Boissé on the cover of College and Research Libraries News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9123" cy="3595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634E0" w14:textId="77777777" w:rsidR="00223248" w:rsidRDefault="00223248"/>
    <w:p w14:paraId="63422107" w14:textId="77777777" w:rsidR="00223248" w:rsidRDefault="00223248"/>
    <w:p w14:paraId="13319E52" w14:textId="11CACB90" w:rsidR="00BC51A0" w:rsidRPr="00540D78" w:rsidRDefault="00BC51A0" w:rsidP="00BC51A0">
      <w:r w:rsidRPr="00540D78">
        <w:t xml:space="preserve">Joseph A. </w:t>
      </w:r>
      <w:proofErr w:type="spellStart"/>
      <w:r w:rsidRPr="00540D78">
        <w:t>Boissé</w:t>
      </w:r>
      <w:proofErr w:type="spellEnd"/>
      <w:r w:rsidRPr="00540D78">
        <w:t xml:space="preserve"> (1937–2015) was an academic librarian and library administrator known for his leadership in research libraries and his advocacy for diversity and multicultural collections. </w:t>
      </w:r>
    </w:p>
    <w:p w14:paraId="49A9F8EC" w14:textId="13C23E74" w:rsidR="00BB1AFA" w:rsidRPr="00BB1AFA" w:rsidRDefault="00CC2988" w:rsidP="00BB1AFA">
      <w:r>
        <w:t xml:space="preserve">He </w:t>
      </w:r>
      <w:r w:rsidRPr="00540D78">
        <w:t>earned</w:t>
      </w:r>
      <w:r w:rsidR="00BC51A0" w:rsidRPr="00540D78">
        <w:t xml:space="preserve"> an A.B. from Stonehill College, an</w:t>
      </w:r>
      <w:r w:rsidR="00BB1AFA">
        <w:t xml:space="preserve">d </w:t>
      </w:r>
      <w:r w:rsidR="00AE3CD2">
        <w:t xml:space="preserve">an </w:t>
      </w:r>
      <w:r w:rsidR="00AE3CD2" w:rsidRPr="00540D78">
        <w:t>M.A.</w:t>
      </w:r>
      <w:r w:rsidR="00BC51A0" w:rsidRPr="00540D78">
        <w:t xml:space="preserve"> in French literature from Brown University (1965)</w:t>
      </w:r>
      <w:r w:rsidR="00BB1AFA">
        <w:t xml:space="preserve">—his master’s </w:t>
      </w:r>
      <w:proofErr w:type="gramStart"/>
      <w:r w:rsidR="00BB1AFA">
        <w:t>thesis  was</w:t>
      </w:r>
      <w:proofErr w:type="gramEnd"/>
      <w:r w:rsidR="00BB1AFA">
        <w:t xml:space="preserve"> “</w:t>
      </w:r>
      <w:r w:rsidR="00BB1AFA" w:rsidRPr="00BB1AFA">
        <w:t>La solitude humaine dans les romans de Julien Green (“Human Solitude in the Novels of Julien Green”)</w:t>
      </w:r>
      <w:r w:rsidR="00BB1AFA">
        <w:t>.</w:t>
      </w:r>
    </w:p>
    <w:p w14:paraId="183C5AE5" w14:textId="5D525E0D" w:rsidR="00540D78" w:rsidRPr="00540D78" w:rsidRDefault="00BB1AFA" w:rsidP="00BC51A0">
      <w:r>
        <w:t>He earned</w:t>
      </w:r>
      <w:r w:rsidR="00BC51A0" w:rsidRPr="00540D78">
        <w:t xml:space="preserve"> an M.S. in Library Science from Simmons College (1967), and an Ed.D. from Temple University, </w:t>
      </w:r>
    </w:p>
    <w:p w14:paraId="752A546A" w14:textId="77777777" w:rsidR="00465FB6" w:rsidRDefault="00540D78" w:rsidP="00BC51A0">
      <w:r>
        <w:t>Dr.</w:t>
      </w:r>
      <w:r w:rsidRPr="00540D78">
        <w:t xml:space="preserve"> </w:t>
      </w:r>
      <w:proofErr w:type="spellStart"/>
      <w:r w:rsidR="00CC2988" w:rsidRPr="00540D78">
        <w:t>Boissé</w:t>
      </w:r>
      <w:proofErr w:type="spellEnd"/>
      <w:r w:rsidR="00CC2988" w:rsidRPr="00540D78">
        <w:t xml:space="preserve"> </w:t>
      </w:r>
      <w:r w:rsidR="00CC2988">
        <w:t>was</w:t>
      </w:r>
      <w:r w:rsidR="00BC51A0" w:rsidRPr="00540D78">
        <w:t xml:space="preserve"> assistant director of libraries at Lawrence University (1968–1971)</w:t>
      </w:r>
      <w:r w:rsidR="00465FB6">
        <w:t xml:space="preserve"> and</w:t>
      </w:r>
      <w:r w:rsidR="00BC51A0" w:rsidRPr="00540D78">
        <w:t xml:space="preserve"> assistant state librarian for the Vermont Department of Libraries (1971–1973)</w:t>
      </w:r>
      <w:r w:rsidR="00F83A18">
        <w:t xml:space="preserve">. </w:t>
      </w:r>
    </w:p>
    <w:p w14:paraId="1A4038D4" w14:textId="346D1933" w:rsidR="00F83A18" w:rsidRDefault="00465FB6" w:rsidP="00BC51A0">
      <w:r>
        <w:t>He was</w:t>
      </w:r>
      <w:r w:rsidR="00F83A18">
        <w:t xml:space="preserve"> </w:t>
      </w:r>
      <w:r w:rsidR="00BC51A0" w:rsidRPr="00540D78">
        <w:t>director of libraries at the University of Wisconsin–Parkside (1973–1979)</w:t>
      </w:r>
      <w:r>
        <w:t xml:space="preserve"> where he</w:t>
      </w:r>
      <w:r w:rsidR="00F83A18">
        <w:t xml:space="preserve"> </w:t>
      </w:r>
      <w:r w:rsidR="00F83A18" w:rsidRPr="00CC2988">
        <w:t>was responsible for the creation of a competency-based library user education program which served as a model for the profession for over a decade</w:t>
      </w:r>
      <w:r w:rsidR="00F83A18">
        <w:t>.</w:t>
      </w:r>
    </w:p>
    <w:p w14:paraId="3F5F4D59" w14:textId="48E187F8" w:rsidR="00BC51A0" w:rsidRPr="00540D78" w:rsidRDefault="00F83A18" w:rsidP="00BC51A0">
      <w:r>
        <w:t>He was</w:t>
      </w:r>
      <w:r w:rsidR="00BC51A0" w:rsidRPr="00540D78">
        <w:t xml:space="preserve"> director of libraries at Temple University (1979–1983). In 1983 he was appointed university librarian at the University of California, Santa Barbara (UCSB)</w:t>
      </w:r>
      <w:r>
        <w:t>.</w:t>
      </w:r>
      <w:r w:rsidRPr="00CC2988">
        <w:t xml:space="preserve"> Dr. </w:t>
      </w:r>
      <w:proofErr w:type="spellStart"/>
      <w:r w:rsidRPr="00CC2988">
        <w:t>Boissé</w:t>
      </w:r>
      <w:proofErr w:type="spellEnd"/>
      <w:r w:rsidRPr="00CC2988">
        <w:t xml:space="preserve"> initiated a Diversity Residency Program which stimulated the University of California System to initiate a similar system-wide program.</w:t>
      </w:r>
      <w:r>
        <w:t xml:space="preserve"> </w:t>
      </w:r>
      <w:r w:rsidR="00BC51A0" w:rsidRPr="00540D78">
        <w:t xml:space="preserve"> </w:t>
      </w:r>
      <w:r>
        <w:t xml:space="preserve">He </w:t>
      </w:r>
      <w:proofErr w:type="gramStart"/>
      <w:r>
        <w:t xml:space="preserve">retired </w:t>
      </w:r>
      <w:r w:rsidR="00BC51A0" w:rsidRPr="00540D78">
        <w:t xml:space="preserve"> in</w:t>
      </w:r>
      <w:proofErr w:type="gramEnd"/>
      <w:r w:rsidR="00BC51A0" w:rsidRPr="00540D78">
        <w:t xml:space="preserve"> 1998. </w:t>
      </w:r>
    </w:p>
    <w:p w14:paraId="4C16ED0D" w14:textId="7C9D88DF" w:rsidR="00540D78" w:rsidRDefault="00AE3CD2" w:rsidP="00BC51A0">
      <w:r>
        <w:lastRenderedPageBreak/>
        <w:t>Associations</w:t>
      </w:r>
    </w:p>
    <w:p w14:paraId="1B55F89B" w14:textId="77777777" w:rsidR="00AE3CD2" w:rsidRPr="00540D78" w:rsidRDefault="00AE3CD2" w:rsidP="00BC51A0">
      <w:pPr>
        <w:rPr>
          <w:vanish/>
        </w:rPr>
      </w:pPr>
    </w:p>
    <w:p w14:paraId="116138D1" w14:textId="77777777" w:rsidR="00F83A18" w:rsidRDefault="00540D78" w:rsidP="00CC2988">
      <w:r>
        <w:t xml:space="preserve">Dr. </w:t>
      </w:r>
      <w:proofErr w:type="spellStart"/>
      <w:r w:rsidR="00BC51A0" w:rsidRPr="00540D78">
        <w:t>Boissé</w:t>
      </w:r>
      <w:proofErr w:type="spellEnd"/>
      <w:r w:rsidR="00BC51A0" w:rsidRPr="00540D78">
        <w:t xml:space="preserve"> was elected president of the Association of College and Research Libraries (ACRL) for 1988–1989 and received the ACRL </w:t>
      </w:r>
      <w:hyperlink r:id="rId6" w:history="1">
        <w:r w:rsidR="00BC51A0" w:rsidRPr="00F83A18">
          <w:rPr>
            <w:rStyle w:val="Hyperlink"/>
          </w:rPr>
          <w:t>Academic/Research Librarian of the Year Award</w:t>
        </w:r>
      </w:hyperlink>
      <w:r w:rsidR="00BC51A0" w:rsidRPr="00540D78">
        <w:t xml:space="preserve"> in 1995. </w:t>
      </w:r>
      <w:r w:rsidR="00CC2988" w:rsidRPr="00CC2988">
        <w:t xml:space="preserve">In nominating Boissé, his colleagues </w:t>
      </w:r>
      <w:r w:rsidR="00F83A18">
        <w:t>noted:</w:t>
      </w:r>
    </w:p>
    <w:p w14:paraId="0E0DB281" w14:textId="77777777" w:rsidR="00F83A18" w:rsidRDefault="00CC2988" w:rsidP="00F83A18">
      <w:pPr>
        <w:ind w:left="720"/>
      </w:pPr>
      <w:r w:rsidRPr="00CC2988">
        <w:t xml:space="preserve"> “His pioneering of bibliographic </w:t>
      </w:r>
      <w:r w:rsidR="00C07C49" w:rsidRPr="00CC2988">
        <w:t>instruct</w:t>
      </w:r>
      <w:r w:rsidRPr="00CC2988">
        <w:t xml:space="preserve">ion as an integral part of the mission of an academic library, the </w:t>
      </w:r>
      <w:r w:rsidR="00F83A18" w:rsidRPr="00CC2988">
        <w:t>leadership</w:t>
      </w:r>
      <w:r w:rsidRPr="00CC2988">
        <w:t xml:space="preserve"> role he has played in mentoring minorities in the field of academic librarianship, and his extensive contributions to professional o</w:t>
      </w:r>
      <w:r w:rsidR="00F83A18">
        <w:t>r</w:t>
      </w:r>
      <w:r w:rsidRPr="00CC2988">
        <w:t xml:space="preserve">ganizations . . . place him among the </w:t>
      </w:r>
      <w:r w:rsidR="00F83A18" w:rsidRPr="00CC2988">
        <w:t>outstanding</w:t>
      </w:r>
      <w:r w:rsidRPr="00CC2988">
        <w:t xml:space="preserve"> leaders in our profession.”</w:t>
      </w:r>
    </w:p>
    <w:p w14:paraId="43D6BF80" w14:textId="576CD9AF" w:rsidR="00CC2988" w:rsidRPr="00CC2988" w:rsidRDefault="00CC2988" w:rsidP="00CC2988">
      <w:proofErr w:type="spellStart"/>
      <w:proofErr w:type="gramStart"/>
      <w:r w:rsidRPr="00CC2988">
        <w:t>Boissé</w:t>
      </w:r>
      <w:proofErr w:type="spellEnd"/>
      <w:r w:rsidRPr="00CC2988">
        <w:t xml:space="preserve">  served</w:t>
      </w:r>
      <w:proofErr w:type="gramEnd"/>
      <w:r w:rsidRPr="00CC2988">
        <w:t xml:space="preserve"> as ACRL president (1988–89), vice-president (1987–88), Salt Lake City National Conference Executive Committee chair (1990–92 the Colleagues Committee (1993–95), Appointments and Nominations (1983–84), and the Continuing Education Committee (1979–80).</w:t>
      </w:r>
    </w:p>
    <w:p w14:paraId="7E13F35B" w14:textId="58C8E38F" w:rsidR="00540D78" w:rsidRDefault="00465FB6" w:rsidP="00BC51A0">
      <w:pPr>
        <w:rPr>
          <w:b/>
          <w:bCs/>
        </w:rPr>
      </w:pPr>
      <w:r>
        <w:t>He</w:t>
      </w:r>
      <w:r w:rsidR="00CC2988" w:rsidRPr="00CC2988">
        <w:t xml:space="preserve"> served on the ALA Council (1991–1995), </w:t>
      </w:r>
      <w:r w:rsidR="002D081E">
        <w:t>as</w:t>
      </w:r>
      <w:r w:rsidR="00CC2988" w:rsidRPr="00CC2988">
        <w:t xml:space="preserve"> chair of the Committee on Instruction in Library Use (1979–83), and </w:t>
      </w:r>
      <w:r>
        <w:t>was active in the</w:t>
      </w:r>
      <w:r w:rsidRPr="00CC2988">
        <w:t xml:space="preserve"> Library Administration and Management Association</w:t>
      </w:r>
      <w:r>
        <w:t>.</w:t>
      </w:r>
    </w:p>
    <w:p w14:paraId="5CC5DF43" w14:textId="77777777" w:rsidR="002D081E" w:rsidRDefault="00CC2988" w:rsidP="00BC51A0">
      <w:r>
        <w:t>He</w:t>
      </w:r>
      <w:r w:rsidR="00BC51A0" w:rsidRPr="00540D78">
        <w:t xml:space="preserve"> </w:t>
      </w:r>
      <w:r w:rsidR="00C07C49">
        <w:t xml:space="preserve">was an active member of the </w:t>
      </w:r>
      <w:r w:rsidR="00BC51A0" w:rsidRPr="00540D78">
        <w:t xml:space="preserve"> </w:t>
      </w:r>
      <w:hyperlink r:id="rId7" w:history="1">
        <w:r w:rsidR="00BC51A0" w:rsidRPr="00465FB6">
          <w:rPr>
            <w:rStyle w:val="Hyperlink"/>
          </w:rPr>
          <w:t>Association of Research Libraries</w:t>
        </w:r>
      </w:hyperlink>
      <w:r w:rsidR="00BC51A0" w:rsidRPr="00540D78">
        <w:t xml:space="preserve"> (ARL)</w:t>
      </w:r>
      <w:r w:rsidR="00F83A18">
        <w:t>:</w:t>
      </w:r>
    </w:p>
    <w:p w14:paraId="6242EEE9" w14:textId="77777777" w:rsidR="002D081E" w:rsidRDefault="00C07C49" w:rsidP="002D081E">
      <w:pPr>
        <w:pStyle w:val="ListParagraph"/>
        <w:numPr>
          <w:ilvl w:val="0"/>
          <w:numId w:val="1"/>
        </w:numPr>
      </w:pPr>
      <w:r w:rsidRPr="00C07C49">
        <w:t xml:space="preserve">Academic Library Program Advisory Committee (1982–1986); </w:t>
      </w:r>
    </w:p>
    <w:p w14:paraId="3555D2E6" w14:textId="77777777" w:rsidR="002D081E" w:rsidRDefault="00C07C49" w:rsidP="002D081E">
      <w:pPr>
        <w:pStyle w:val="ListParagraph"/>
        <w:numPr>
          <w:ilvl w:val="0"/>
          <w:numId w:val="1"/>
        </w:numPr>
      </w:pPr>
      <w:r w:rsidRPr="00C07C49">
        <w:t xml:space="preserve">ARL Microform Project Cataloguing Program Advisory Committee (1981–1986); </w:t>
      </w:r>
    </w:p>
    <w:p w14:paraId="04E5CD8A" w14:textId="77777777" w:rsidR="002D081E" w:rsidRDefault="00C07C49" w:rsidP="002D081E">
      <w:pPr>
        <w:pStyle w:val="ListParagraph"/>
        <w:numPr>
          <w:ilvl w:val="0"/>
          <w:numId w:val="1"/>
        </w:numPr>
      </w:pPr>
      <w:r w:rsidRPr="00C07C49">
        <w:t xml:space="preserve">Collection Development Committee (1984–1986); </w:t>
      </w:r>
    </w:p>
    <w:p w14:paraId="071645E5" w14:textId="77777777" w:rsidR="002D081E" w:rsidRDefault="002D081E" w:rsidP="002D081E">
      <w:pPr>
        <w:pStyle w:val="ListParagraph"/>
        <w:numPr>
          <w:ilvl w:val="0"/>
          <w:numId w:val="1"/>
        </w:numPr>
      </w:pPr>
      <w:r>
        <w:t xml:space="preserve">Chair </w:t>
      </w:r>
      <w:r w:rsidR="00F83A18">
        <w:t xml:space="preserve">of the </w:t>
      </w:r>
      <w:r w:rsidR="00F83A18" w:rsidRPr="00540D78">
        <w:t>Task Force on Minority Recruitment (1990–1992</w:t>
      </w:r>
      <w:r w:rsidR="00F83A18">
        <w:t>);</w:t>
      </w:r>
    </w:p>
    <w:p w14:paraId="722913D3" w14:textId="77777777" w:rsidR="002D081E" w:rsidRDefault="00C07C49" w:rsidP="002D081E">
      <w:pPr>
        <w:pStyle w:val="ListParagraph"/>
        <w:numPr>
          <w:ilvl w:val="0"/>
          <w:numId w:val="1"/>
        </w:numPr>
      </w:pPr>
      <w:r w:rsidRPr="00C07C49">
        <w:t xml:space="preserve">Information Policies Committee (1990–1992, 1997–1998); </w:t>
      </w:r>
    </w:p>
    <w:p w14:paraId="688041CC" w14:textId="77777777" w:rsidR="002D081E" w:rsidRDefault="00C07C49" w:rsidP="002D081E">
      <w:pPr>
        <w:pStyle w:val="ListParagraph"/>
        <w:numPr>
          <w:ilvl w:val="0"/>
          <w:numId w:val="1"/>
        </w:numPr>
      </w:pPr>
      <w:r w:rsidRPr="00C07C49">
        <w:t>Scholarly Communication Committee (1994–1996);</w:t>
      </w:r>
    </w:p>
    <w:p w14:paraId="7DAE5F7D" w14:textId="4AE5AF3B" w:rsidR="00C07C49" w:rsidRDefault="00C07C49" w:rsidP="002D081E">
      <w:pPr>
        <w:pStyle w:val="ListParagraph"/>
        <w:numPr>
          <w:ilvl w:val="0"/>
          <w:numId w:val="1"/>
        </w:numPr>
      </w:pPr>
      <w:r w:rsidRPr="00C07C49">
        <w:t>Scientific and Technical Information Working Group (1993–1996).</w:t>
      </w:r>
    </w:p>
    <w:p w14:paraId="7550CC06" w14:textId="77777777" w:rsidR="00C07C49" w:rsidRDefault="00C07C49" w:rsidP="00BC51A0"/>
    <w:p w14:paraId="3D389D48" w14:textId="16FD4EC5" w:rsidR="00540D78" w:rsidRPr="00540D78" w:rsidRDefault="00BB1AFA" w:rsidP="00BC51A0">
      <w:r>
        <w:t xml:space="preserve">He served on the Board of Directors of the </w:t>
      </w:r>
      <w:hyperlink r:id="rId8" w:history="1">
        <w:r w:rsidRPr="00BB1AFA">
          <w:rPr>
            <w:rStyle w:val="Hyperlink"/>
          </w:rPr>
          <w:t>Research Libraries Group</w:t>
        </w:r>
      </w:hyperlink>
      <w:r>
        <w:t xml:space="preserve">, </w:t>
      </w:r>
      <w:r w:rsidRPr="00BB1AFA">
        <w:t xml:space="preserve">a major North American consortium of research libraries focused on collaborative collection development, preservation, resource sharing, and shared cataloging through its RLIN (Research Libraries Information Network) system. </w:t>
      </w:r>
      <w:r w:rsidR="00BC51A0" w:rsidRPr="00540D78">
        <w:t xml:space="preserve"> </w:t>
      </w:r>
    </w:p>
    <w:p w14:paraId="60A408D2" w14:textId="37DFBDC9" w:rsidR="00BB1AFA" w:rsidRPr="00BB1AFA" w:rsidRDefault="00CC2988" w:rsidP="00BB1AFA">
      <w:r>
        <w:t xml:space="preserve">He </w:t>
      </w:r>
      <w:r w:rsidR="00BC51A0" w:rsidRPr="00540D78">
        <w:t xml:space="preserve">participated in the International Federation of Library Associations and Institutions (IFLA). </w:t>
      </w:r>
      <w:r w:rsidR="00BB1AFA" w:rsidRPr="00BB1AFA">
        <w:t xml:space="preserve">He attended IFLA conferences in Paris, Barcelona, and Istanbul. In 1995 he published the article “Library Cooperation: A Remedy </w:t>
      </w:r>
      <w:r w:rsidR="00AE3CD2" w:rsidRPr="00BB1AFA">
        <w:t>but</w:t>
      </w:r>
      <w:r w:rsidR="00BB1AFA" w:rsidRPr="00BB1AFA">
        <w:t xml:space="preserve"> Not a Panacea” in </w:t>
      </w:r>
      <w:r w:rsidR="00BB1AFA">
        <w:t xml:space="preserve">the </w:t>
      </w:r>
      <w:r w:rsidR="00BB1AFA" w:rsidRPr="00BB1AFA">
        <w:rPr>
          <w:i/>
          <w:iCs/>
        </w:rPr>
        <w:t>IFLA Journal</w:t>
      </w:r>
      <w:r w:rsidR="00BB1AFA" w:rsidRPr="00BB1AFA">
        <w:t xml:space="preserve">, which reflected his long-standing interest in resource sharing and international library collaboration. </w:t>
      </w:r>
    </w:p>
    <w:p w14:paraId="67634EA7" w14:textId="7A03AF95" w:rsidR="00BC51A0" w:rsidRPr="00540D78" w:rsidRDefault="00BC51A0" w:rsidP="00BC51A0">
      <w:proofErr w:type="spellStart"/>
      <w:r w:rsidRPr="00540D78">
        <w:t>Boissé</w:t>
      </w:r>
      <w:proofErr w:type="spellEnd"/>
      <w:r w:rsidRPr="00540D78">
        <w:t xml:space="preserve"> also supported the development of significant research collections in ethnic and multicultural studies, the performing arts, and American religions. </w:t>
      </w:r>
    </w:p>
    <w:p w14:paraId="73A297F7" w14:textId="77777777" w:rsidR="00540D78" w:rsidRPr="00540D78" w:rsidRDefault="00540D78" w:rsidP="00BC51A0">
      <w:pPr>
        <w:rPr>
          <w:vanish/>
        </w:rPr>
      </w:pPr>
    </w:p>
    <w:p w14:paraId="4EF5A7C6" w14:textId="211C7BAB" w:rsidR="00465FB6" w:rsidRDefault="00BC51A0" w:rsidP="00540D78">
      <w:r w:rsidRPr="00540D78">
        <w:t xml:space="preserve">After retiring from UCSB, </w:t>
      </w:r>
      <w:proofErr w:type="spellStart"/>
      <w:r w:rsidRPr="00540D78">
        <w:t>Boissé</w:t>
      </w:r>
      <w:proofErr w:type="spellEnd"/>
      <w:r w:rsidRPr="00540D78">
        <w:t xml:space="preserve"> and his spouse, David L. Williams, moved to Monkton, Vermont, where he served as </w:t>
      </w:r>
      <w:r w:rsidR="002D081E">
        <w:t>T</w:t>
      </w:r>
      <w:r w:rsidRPr="00540D78">
        <w:t xml:space="preserve">own </w:t>
      </w:r>
      <w:r w:rsidR="002D081E">
        <w:t>L</w:t>
      </w:r>
      <w:r w:rsidRPr="00540D78">
        <w:t xml:space="preserve">ister for approximately fifteen years. </w:t>
      </w:r>
    </w:p>
    <w:p w14:paraId="40B62283" w14:textId="266AA798" w:rsidR="00465FB6" w:rsidRDefault="002D081E" w:rsidP="00540D78">
      <w:r>
        <w:t>He</w:t>
      </w:r>
      <w:r w:rsidRPr="00223248">
        <w:t xml:space="preserve"> was an avid reader with a keen interest in Quebecois literature.</w:t>
      </w:r>
    </w:p>
    <w:p w14:paraId="78FA989C" w14:textId="77777777" w:rsidR="00AE3CD2" w:rsidRDefault="00AE3CD2" w:rsidP="00540D78"/>
    <w:p w14:paraId="69C029C0" w14:textId="77777777" w:rsidR="00AE3CD2" w:rsidRDefault="00AE3CD2" w:rsidP="00540D78"/>
    <w:p w14:paraId="694A1108" w14:textId="77777777" w:rsidR="00465FB6" w:rsidRDefault="00465FB6" w:rsidP="00540D78"/>
    <w:p w14:paraId="10FC00D1" w14:textId="091AD99C" w:rsidR="00465FB6" w:rsidRPr="002D081E" w:rsidRDefault="00465FB6" w:rsidP="00540D78">
      <w:pPr>
        <w:rPr>
          <w:u w:val="single"/>
        </w:rPr>
      </w:pPr>
      <w:r w:rsidRPr="002D081E">
        <w:rPr>
          <w:u w:val="single"/>
        </w:rPr>
        <w:lastRenderedPageBreak/>
        <w:t>Selected Publications</w:t>
      </w:r>
    </w:p>
    <w:p w14:paraId="627B8811" w14:textId="77777777" w:rsidR="00282BA1" w:rsidRDefault="00282BA1" w:rsidP="00540D78"/>
    <w:p w14:paraId="138FA760" w14:textId="661AF309" w:rsidR="00282BA1" w:rsidRPr="00282BA1" w:rsidRDefault="00282BA1" w:rsidP="00282BA1">
      <w:r w:rsidRPr="00282BA1">
        <w:t xml:space="preserve">Boissé, Joseph A. “Serving Multicultural and Multilingual Populations in the Libraries of the University of California.” </w:t>
      </w:r>
      <w:r w:rsidRPr="00465FB6">
        <w:rPr>
          <w:i/>
          <w:iCs/>
        </w:rPr>
        <w:t>Resource Sharing &amp; Information Networks</w:t>
      </w:r>
      <w:r w:rsidRPr="00282BA1">
        <w:t xml:space="preserve"> 11, no. 1–2 (1996): 71–79. </w:t>
      </w:r>
    </w:p>
    <w:p w14:paraId="6CBF4346" w14:textId="77777777" w:rsidR="00465FB6" w:rsidRPr="00282BA1" w:rsidRDefault="00465FB6" w:rsidP="00282BA1">
      <w:pPr>
        <w:rPr>
          <w:vanish/>
        </w:rPr>
      </w:pPr>
    </w:p>
    <w:p w14:paraId="02C9FD6F" w14:textId="77777777" w:rsidR="00465FB6" w:rsidRDefault="00282BA1" w:rsidP="00282BA1">
      <w:r w:rsidRPr="00282BA1">
        <w:t>Boissé, Joseph A. “Adjusting the Horizontal Hold: Flattening the Organization</w:t>
      </w:r>
      <w:r w:rsidRPr="00465FB6">
        <w:rPr>
          <w:i/>
          <w:iCs/>
        </w:rPr>
        <w:t xml:space="preserve">.” Library Administration &amp; Management </w:t>
      </w:r>
      <w:r w:rsidRPr="00282BA1">
        <w:t>10, no. 2 (1996): 77–81.</w:t>
      </w:r>
    </w:p>
    <w:p w14:paraId="7CFF8337" w14:textId="0084D41D" w:rsidR="00282BA1" w:rsidRPr="00282BA1" w:rsidRDefault="00282BA1" w:rsidP="00282BA1">
      <w:r w:rsidRPr="00282BA1">
        <w:t xml:space="preserve">Boissé, Joseph A., and Mary Larsgaard. “GIS in Academic Libraries: A Managerial Perspective.” </w:t>
      </w:r>
      <w:r w:rsidRPr="00465FB6">
        <w:rPr>
          <w:i/>
          <w:iCs/>
        </w:rPr>
        <w:t>The Journal of Academic Librarianship</w:t>
      </w:r>
      <w:r w:rsidRPr="00282BA1">
        <w:t xml:space="preserve"> 21, no. 4 (July 1995): 288–291. </w:t>
      </w:r>
    </w:p>
    <w:p w14:paraId="6153CCD8" w14:textId="77777777" w:rsidR="00465FB6" w:rsidRPr="00282BA1" w:rsidRDefault="00465FB6" w:rsidP="00282BA1">
      <w:pPr>
        <w:rPr>
          <w:vanish/>
        </w:rPr>
      </w:pPr>
    </w:p>
    <w:p w14:paraId="1F990F22" w14:textId="6D8872AB" w:rsidR="00282BA1" w:rsidRPr="00282BA1" w:rsidRDefault="00282BA1" w:rsidP="00282BA1">
      <w:r w:rsidRPr="00282BA1">
        <w:t xml:space="preserve">Boissé, Joseph A. “Library Cooperation: A Remedy </w:t>
      </w:r>
      <w:r w:rsidR="002D081E" w:rsidRPr="00282BA1">
        <w:t>but</w:t>
      </w:r>
      <w:r w:rsidRPr="00282BA1">
        <w:t xml:space="preserve"> Not a Panacea.” IFLA Journal 21, no. 2 (1995): 89–93. </w:t>
      </w:r>
    </w:p>
    <w:p w14:paraId="2D91F898" w14:textId="77777777" w:rsidR="00465FB6" w:rsidRPr="00282BA1" w:rsidRDefault="00465FB6" w:rsidP="00282BA1">
      <w:pPr>
        <w:rPr>
          <w:vanish/>
        </w:rPr>
      </w:pPr>
    </w:p>
    <w:p w14:paraId="19EA644E" w14:textId="77777777" w:rsidR="00282BA1" w:rsidRPr="00282BA1" w:rsidRDefault="00282BA1" w:rsidP="00282BA1">
      <w:r w:rsidRPr="00282BA1">
        <w:t xml:space="preserve">LaGuardia, Cheryl, and Joseph Boissé. “User Needs, Library Mandates, and Information Magic.” </w:t>
      </w:r>
      <w:r w:rsidRPr="00465FB6">
        <w:rPr>
          <w:i/>
          <w:iCs/>
        </w:rPr>
        <w:t xml:space="preserve">Online </w:t>
      </w:r>
      <w:r w:rsidRPr="00282BA1">
        <w:t xml:space="preserve">18, no. 3 (May 1994): 9–12. </w:t>
      </w:r>
    </w:p>
    <w:p w14:paraId="54160C12" w14:textId="77777777" w:rsidR="00465FB6" w:rsidRPr="00282BA1" w:rsidRDefault="00465FB6" w:rsidP="00282BA1">
      <w:pPr>
        <w:rPr>
          <w:vanish/>
        </w:rPr>
      </w:pPr>
    </w:p>
    <w:p w14:paraId="1376AE26" w14:textId="6D4B7754" w:rsidR="00282BA1" w:rsidRPr="00282BA1" w:rsidRDefault="00282BA1" w:rsidP="00282BA1">
      <w:r w:rsidRPr="00282BA1">
        <w:t xml:space="preserve">Stoffle, Carla J., and Joseph A. </w:t>
      </w:r>
      <w:proofErr w:type="spellStart"/>
      <w:r w:rsidRPr="00282BA1">
        <w:t>Boissé</w:t>
      </w:r>
      <w:proofErr w:type="spellEnd"/>
      <w:r w:rsidRPr="00282BA1">
        <w:t xml:space="preserve">. “Your Right to Know: The Profession’s Response.” In </w:t>
      </w:r>
      <w:r w:rsidRPr="00465FB6">
        <w:rPr>
          <w:i/>
          <w:iCs/>
        </w:rPr>
        <w:t>Your Right to Know: The Call to Action</w:t>
      </w:r>
      <w:r w:rsidRPr="00282BA1">
        <w:t>, ed</w:t>
      </w:r>
      <w:r w:rsidR="00465FB6">
        <w:t>.</w:t>
      </w:r>
      <w:r w:rsidRPr="00282BA1">
        <w:t xml:space="preserve"> by Patricia Glass Schuman. Chicago: American Library Association, 1993. </w:t>
      </w:r>
    </w:p>
    <w:p w14:paraId="1037ED24" w14:textId="77777777" w:rsidR="00465FB6" w:rsidRPr="00282BA1" w:rsidRDefault="00465FB6" w:rsidP="00282BA1">
      <w:pPr>
        <w:rPr>
          <w:vanish/>
        </w:rPr>
      </w:pPr>
    </w:p>
    <w:p w14:paraId="67E9C27A" w14:textId="77777777" w:rsidR="00282BA1" w:rsidRPr="00282BA1" w:rsidRDefault="00282BA1" w:rsidP="00282BA1">
      <w:r w:rsidRPr="00282BA1">
        <w:t xml:space="preserve">Boissé, Joseph A., and Connie V. Dowell. “Increasing Minority Librarians in Academic Research Libraries.” </w:t>
      </w:r>
      <w:r w:rsidRPr="00465FB6">
        <w:rPr>
          <w:i/>
          <w:iCs/>
        </w:rPr>
        <w:t>Library Journal</w:t>
      </w:r>
      <w:r w:rsidRPr="00282BA1">
        <w:t xml:space="preserve"> 112, no. 7 (April 15, 1987): 52–54. </w:t>
      </w:r>
    </w:p>
    <w:p w14:paraId="7C8DF612" w14:textId="77777777" w:rsidR="00465FB6" w:rsidRPr="00282BA1" w:rsidRDefault="00465FB6" w:rsidP="00282BA1">
      <w:pPr>
        <w:rPr>
          <w:vanish/>
        </w:rPr>
      </w:pPr>
    </w:p>
    <w:p w14:paraId="7FE94344" w14:textId="77777777" w:rsidR="00282BA1" w:rsidRPr="00282BA1" w:rsidRDefault="00282BA1" w:rsidP="00282BA1">
      <w:r w:rsidRPr="00282BA1">
        <w:t xml:space="preserve">Stoffle, Carla J., Alan E. Guskin, and Joseph A. </w:t>
      </w:r>
      <w:proofErr w:type="spellStart"/>
      <w:r w:rsidRPr="00282BA1">
        <w:t>Boissé</w:t>
      </w:r>
      <w:proofErr w:type="spellEnd"/>
      <w:r w:rsidRPr="00282BA1">
        <w:t xml:space="preserve">. “Teaching, Research, and Service: The Academic Library’s Role.” </w:t>
      </w:r>
      <w:r w:rsidRPr="00465FB6">
        <w:rPr>
          <w:i/>
          <w:iCs/>
        </w:rPr>
        <w:t>New Directions for Teaching and Learning,</w:t>
      </w:r>
      <w:r w:rsidRPr="00282BA1">
        <w:t xml:space="preserve"> no. 18 (Summer 1984): 3–14. </w:t>
      </w:r>
    </w:p>
    <w:p w14:paraId="69880D51" w14:textId="77777777" w:rsidR="00465FB6" w:rsidRPr="00282BA1" w:rsidRDefault="00465FB6" w:rsidP="00282BA1">
      <w:pPr>
        <w:rPr>
          <w:vanish/>
        </w:rPr>
      </w:pPr>
    </w:p>
    <w:p w14:paraId="054D218D" w14:textId="77777777" w:rsidR="00282BA1" w:rsidRPr="00282BA1" w:rsidRDefault="00282BA1" w:rsidP="00282BA1">
      <w:r w:rsidRPr="00282BA1">
        <w:t xml:space="preserve">Guskin, Alan E., Carla J. Stoffle, and Joseph A. </w:t>
      </w:r>
      <w:proofErr w:type="spellStart"/>
      <w:r w:rsidRPr="00282BA1">
        <w:t>Boissé</w:t>
      </w:r>
      <w:proofErr w:type="spellEnd"/>
      <w:r w:rsidRPr="00282BA1">
        <w:t xml:space="preserve">. “The Academic Library as a Teaching Library: A Role for the 1980s.” </w:t>
      </w:r>
      <w:r w:rsidRPr="00465FB6">
        <w:rPr>
          <w:i/>
          <w:iCs/>
        </w:rPr>
        <w:t>Library Trends</w:t>
      </w:r>
      <w:r w:rsidRPr="00282BA1">
        <w:t xml:space="preserve"> 28, no. 2 (Fall 1979): 281–296. </w:t>
      </w:r>
    </w:p>
    <w:p w14:paraId="2EE3DE29" w14:textId="77777777" w:rsidR="00465FB6" w:rsidRPr="00282BA1" w:rsidRDefault="00465FB6" w:rsidP="00282BA1">
      <w:pPr>
        <w:rPr>
          <w:vanish/>
        </w:rPr>
      </w:pPr>
    </w:p>
    <w:p w14:paraId="03B438E2" w14:textId="40BD7E93" w:rsidR="00BC51A0" w:rsidRDefault="00282BA1" w:rsidP="00223248">
      <w:pPr>
        <w:rPr>
          <w:b/>
          <w:bCs/>
        </w:rPr>
      </w:pPr>
      <w:r w:rsidRPr="00282BA1">
        <w:t xml:space="preserve">Boissé, Joseph A. “Library Instruction and the Administration.” In </w:t>
      </w:r>
      <w:r w:rsidRPr="00465FB6">
        <w:rPr>
          <w:i/>
          <w:iCs/>
        </w:rPr>
        <w:t>Putting Library Instruction in Its Place: Papers Presented at the Seventh Annual Conference on Library Orientation for Academic Libraries</w:t>
      </w:r>
      <w:r w:rsidRPr="00282BA1">
        <w:t xml:space="preserve">, May 12–13, 1977, edited by Carolyn A. Kirkendall, 3–11. Ann Arbor, MI: </w:t>
      </w:r>
      <w:proofErr w:type="spellStart"/>
      <w:r w:rsidRPr="00282BA1">
        <w:t>Pierian</w:t>
      </w:r>
      <w:proofErr w:type="spellEnd"/>
      <w:r w:rsidRPr="00282BA1">
        <w:t xml:space="preserve"> Press, 1978. </w:t>
      </w:r>
    </w:p>
    <w:p w14:paraId="15BCB948" w14:textId="77777777" w:rsidR="00BC51A0" w:rsidRDefault="00BC51A0" w:rsidP="00223248">
      <w:pPr>
        <w:rPr>
          <w:b/>
          <w:bCs/>
        </w:rPr>
      </w:pPr>
    </w:p>
    <w:p w14:paraId="5E3CA8A8" w14:textId="1BDE5B4B" w:rsidR="00BC51A0" w:rsidRPr="002D081E" w:rsidRDefault="00540D78" w:rsidP="00223248">
      <w:pPr>
        <w:rPr>
          <w:u w:val="single"/>
        </w:rPr>
      </w:pPr>
      <w:r w:rsidRPr="002D081E">
        <w:rPr>
          <w:u w:val="single"/>
        </w:rPr>
        <w:t>Sources</w:t>
      </w:r>
    </w:p>
    <w:p w14:paraId="5CA1EF1D" w14:textId="7E273E06" w:rsidR="00CC2988" w:rsidRPr="00540D78" w:rsidRDefault="00CC2988" w:rsidP="00CC2988">
      <w:r w:rsidRPr="00540D78">
        <w:t>Association of Research Libraries. “</w:t>
      </w:r>
      <w:hyperlink r:id="rId9" w:history="1">
        <w:r w:rsidRPr="00540D78">
          <w:rPr>
            <w:rStyle w:val="Hyperlink"/>
          </w:rPr>
          <w:t>Memorial: Joseph Adonias Boisse, 1937–2015</w:t>
        </w:r>
      </w:hyperlink>
      <w:r w:rsidRPr="00540D78">
        <w:t xml:space="preserve">.” February 25, 2015. </w:t>
      </w:r>
    </w:p>
    <w:p w14:paraId="45AAF1C7" w14:textId="13B118E5" w:rsidR="00AE3CD2" w:rsidRPr="00540D78" w:rsidRDefault="00CC2988" w:rsidP="00AE3CD2">
      <w:r w:rsidRPr="00CC2988">
        <w:t>“</w:t>
      </w:r>
      <w:proofErr w:type="spellStart"/>
      <w:r>
        <w:fldChar w:fldCharType="begin"/>
      </w:r>
      <w:r>
        <w:instrText>HYPERLINK "https://crln.acrl.org/index.php/crlnews/article/view/22823/29485"</w:instrText>
      </w:r>
      <w:r>
        <w:fldChar w:fldCharType="separate"/>
      </w:r>
      <w:r w:rsidRPr="00CC2988">
        <w:rPr>
          <w:rStyle w:val="Hyperlink"/>
        </w:rPr>
        <w:t>Boissé</w:t>
      </w:r>
      <w:proofErr w:type="spellEnd"/>
      <w:r w:rsidRPr="00CC2988">
        <w:rPr>
          <w:rStyle w:val="Hyperlink"/>
        </w:rPr>
        <w:t xml:space="preserve"> Receives ACRL’s Highest Honor</w:t>
      </w:r>
      <w:r>
        <w:fldChar w:fldCharType="end"/>
      </w:r>
      <w:r w:rsidRPr="00CC2988">
        <w:t xml:space="preserve">.” </w:t>
      </w:r>
      <w:r w:rsidRPr="00CC2988">
        <w:rPr>
          <w:i/>
          <w:iCs/>
        </w:rPr>
        <w:t>College &amp; Research Libraries News</w:t>
      </w:r>
      <w:r w:rsidRPr="00CC2988">
        <w:t xml:space="preserve"> 56, no. 4 (April 1995): 259. </w:t>
      </w:r>
    </w:p>
    <w:p w14:paraId="6AEA9D8C" w14:textId="0C14D0AD" w:rsidR="00AE3CD2" w:rsidRDefault="00AE3CD2" w:rsidP="00223248">
      <w:r w:rsidRPr="00540D78">
        <w:t>“</w:t>
      </w:r>
      <w:hyperlink r:id="rId10" w:history="1">
        <w:r w:rsidRPr="00540D78">
          <w:rPr>
            <w:rStyle w:val="Hyperlink"/>
          </w:rPr>
          <w:t>Joseph Adonias Boisse</w:t>
        </w:r>
      </w:hyperlink>
      <w:r w:rsidRPr="00540D78">
        <w:t xml:space="preserve">.” </w:t>
      </w:r>
      <w:r w:rsidRPr="00540D78">
        <w:rPr>
          <w:i/>
          <w:iCs/>
        </w:rPr>
        <w:t>Burlington Free Press</w:t>
      </w:r>
      <w:r w:rsidRPr="00540D78">
        <w:t xml:space="preserve">, February 2015. </w:t>
      </w:r>
    </w:p>
    <w:p w14:paraId="4859D6D7" w14:textId="101FDE7E" w:rsidR="00AE3CD2" w:rsidRPr="00AE3CD2" w:rsidRDefault="00AE3CD2" w:rsidP="00AE3CD2">
      <w:r w:rsidRPr="00AE3CD2">
        <w:rPr>
          <w:lang w:val="fr-FR"/>
        </w:rPr>
        <w:t>“</w:t>
      </w:r>
      <w:hyperlink r:id="rId11" w:history="1">
        <w:r w:rsidRPr="00AE3CD2">
          <w:rPr>
            <w:rStyle w:val="Hyperlink"/>
            <w:lang w:val="fr-FR"/>
          </w:rPr>
          <w:t>Joseph A. Boisse</w:t>
        </w:r>
      </w:hyperlink>
      <w:r w:rsidRPr="00AE3CD2">
        <w:rPr>
          <w:lang w:val="fr-FR"/>
        </w:rPr>
        <w:t xml:space="preserve">.” </w:t>
      </w:r>
      <w:proofErr w:type="spellStart"/>
      <w:r w:rsidRPr="00AE3CD2">
        <w:rPr>
          <w:lang w:val="fr-FR"/>
        </w:rPr>
        <w:t>Photograph</w:t>
      </w:r>
      <w:proofErr w:type="spellEnd"/>
      <w:r w:rsidRPr="00AE3CD2">
        <w:rPr>
          <w:lang w:val="fr-FR"/>
        </w:rPr>
        <w:t xml:space="preserve">, </w:t>
      </w:r>
      <w:proofErr w:type="gramStart"/>
      <w:r w:rsidRPr="00AE3CD2">
        <w:rPr>
          <w:lang w:val="fr-FR"/>
        </w:rPr>
        <w:t>ca</w:t>
      </w:r>
      <w:proofErr w:type="gramEnd"/>
      <w:r w:rsidRPr="00AE3CD2">
        <w:rPr>
          <w:lang w:val="fr-FR"/>
        </w:rPr>
        <w:t xml:space="preserve">. 1980. </w:t>
      </w:r>
      <w:r w:rsidRPr="00AE3CD2">
        <w:rPr>
          <w:i/>
          <w:iCs/>
        </w:rPr>
        <w:t>College and Research Libraries News</w:t>
      </w:r>
      <w:r w:rsidRPr="00AE3CD2">
        <w:t xml:space="preserve"> Photograph File, </w:t>
      </w:r>
      <w:proofErr w:type="gramStart"/>
      <w:r w:rsidRPr="00AE3CD2">
        <w:t>ca</w:t>
      </w:r>
      <w:proofErr w:type="gramEnd"/>
      <w:r w:rsidRPr="00AE3CD2">
        <w:t xml:space="preserve">. 1960–2003. Record Series 22/3/6, Box 1, Folder: Bi-Bu, ca. 1981–ca. 2000. American Library Association Archives, University of Illinois at Urbana-Champaign. </w:t>
      </w:r>
    </w:p>
    <w:p w14:paraId="28E3CE46" w14:textId="77777777" w:rsidR="00AE3CD2" w:rsidRDefault="00AE3CD2" w:rsidP="00540D78"/>
    <w:p w14:paraId="612D12C0" w14:textId="77777777" w:rsidR="00AE3CD2" w:rsidRDefault="00AE3CD2" w:rsidP="00540D78"/>
    <w:p w14:paraId="2B91491A" w14:textId="4E65FF88" w:rsidR="00AE3CD2" w:rsidRPr="00AE3CD2" w:rsidRDefault="00AE3CD2" w:rsidP="00540D78">
      <w:pPr>
        <w:rPr>
          <w:sz w:val="18"/>
          <w:szCs w:val="18"/>
        </w:rPr>
      </w:pPr>
      <w:r w:rsidRPr="00AE3CD2">
        <w:rPr>
          <w:sz w:val="18"/>
          <w:szCs w:val="18"/>
        </w:rPr>
        <w:lastRenderedPageBreak/>
        <w:t>Submitted by Kathleen de la Peña McCook</w:t>
      </w:r>
    </w:p>
    <w:p w14:paraId="237CC056" w14:textId="77777777" w:rsidR="00540D78" w:rsidRPr="00540D78" w:rsidRDefault="00540D78" w:rsidP="00540D78"/>
    <w:p w14:paraId="45B95B59" w14:textId="77777777" w:rsidR="00540D78" w:rsidRPr="00540D78" w:rsidRDefault="00540D78" w:rsidP="00223248"/>
    <w:p w14:paraId="5106FCD2" w14:textId="77777777" w:rsidR="00540D78" w:rsidRDefault="00540D78" w:rsidP="00223248">
      <w:pPr>
        <w:rPr>
          <w:b/>
          <w:bCs/>
        </w:rPr>
      </w:pPr>
    </w:p>
    <w:p w14:paraId="5B468DFC" w14:textId="77777777" w:rsidR="00540D78" w:rsidRDefault="00540D78" w:rsidP="00223248">
      <w:pPr>
        <w:rPr>
          <w:b/>
          <w:bCs/>
        </w:rPr>
      </w:pPr>
    </w:p>
    <w:sectPr w:rsidR="00540D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73AA9"/>
    <w:multiLevelType w:val="hybridMultilevel"/>
    <w:tmpl w:val="658E8D62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772941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4A1"/>
    <w:rsid w:val="001C6885"/>
    <w:rsid w:val="00223248"/>
    <w:rsid w:val="0022653E"/>
    <w:rsid w:val="002404A1"/>
    <w:rsid w:val="00262A08"/>
    <w:rsid w:val="00282BA1"/>
    <w:rsid w:val="002D081E"/>
    <w:rsid w:val="00310F0D"/>
    <w:rsid w:val="003F61DF"/>
    <w:rsid w:val="00465FB6"/>
    <w:rsid w:val="00540D78"/>
    <w:rsid w:val="00AE3CD2"/>
    <w:rsid w:val="00BB1AFA"/>
    <w:rsid w:val="00BC51A0"/>
    <w:rsid w:val="00C07C49"/>
    <w:rsid w:val="00CA0F85"/>
    <w:rsid w:val="00CC2988"/>
    <w:rsid w:val="00DD162A"/>
    <w:rsid w:val="00F83A18"/>
    <w:rsid w:val="00FA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44F1D"/>
  <w15:chartTrackingRefBased/>
  <w15:docId w15:val="{A6E660AA-C093-4BCE-BE81-C1F95036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988"/>
  </w:style>
  <w:style w:type="paragraph" w:styleId="Heading1">
    <w:name w:val="heading 1"/>
    <w:basedOn w:val="Normal"/>
    <w:next w:val="Normal"/>
    <w:link w:val="Heading1Char"/>
    <w:uiPriority w:val="9"/>
    <w:qFormat/>
    <w:rsid w:val="00240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4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4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4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4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4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4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4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4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4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4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4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4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0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04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4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04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4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4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4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51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51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0D7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Research_Libraries_Grou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la.org/acrl/awards/achievementawards/acrllibrarian" TargetMode="External"/><Relationship Id="rId11" Type="http://schemas.openxmlformats.org/officeDocument/2006/relationships/hyperlink" Target="https://archon.library.illinois.edu/ala/?p=digitallibrary/digitalcontent&amp;id=742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legacy.com/us/obituaries/burlingtonfreepress/name/joseph-boisse-obituary?id=13759169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.org/news/memorial-joseph-adonias-boisse-1937-201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4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McCook</dc:creator>
  <cp:keywords/>
  <dc:description/>
  <cp:lastModifiedBy>Spencer, David Brett</cp:lastModifiedBy>
  <cp:revision>2</cp:revision>
  <cp:lastPrinted>2026-05-14T14:46:00Z</cp:lastPrinted>
  <dcterms:created xsi:type="dcterms:W3CDTF">2026-05-14T00:34:00Z</dcterms:created>
  <dcterms:modified xsi:type="dcterms:W3CDTF">2026-05-15T00:52:00Z</dcterms:modified>
</cp:coreProperties>
</file>