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A9A6" w14:textId="77777777" w:rsidR="00A106E4" w:rsidRDefault="00C75822" w:rsidP="00C75822">
      <w:pPr>
        <w:rPr>
          <w:b/>
          <w:bCs/>
        </w:rPr>
      </w:pPr>
      <w:r w:rsidRPr="00C75822">
        <w:rPr>
          <w:b/>
          <w:bCs/>
        </w:rPr>
        <w:t xml:space="preserve">Danica Sheridan (April 14, 1970 – November 8, 2025) </w:t>
      </w:r>
    </w:p>
    <w:p w14:paraId="472F3C8B" w14:textId="3D97276C" w:rsidR="003B5FC2" w:rsidRPr="003B5FC2" w:rsidRDefault="003B5FC2" w:rsidP="00C75822">
      <w:pPr>
        <w:rPr>
          <w:b/>
          <w:bCs/>
        </w:rPr>
      </w:pPr>
      <w:r w:rsidRPr="003B5FC2">
        <w:rPr>
          <w:b/>
          <w:bCs/>
        </w:rPr>
        <w:drawing>
          <wp:inline distT="0" distB="0" distL="0" distR="0" wp14:anchorId="6AD038CB" wp14:editId="1C0BE902">
            <wp:extent cx="1473276" cy="1530429"/>
            <wp:effectExtent l="0" t="0" r="0" b="0"/>
            <wp:docPr id="1663164062" name="Picture 1" descr="Danica Sheri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64062" name="Picture 1" descr="Danica Sheridan"/>
                    <pic:cNvPicPr/>
                  </pic:nvPicPr>
                  <pic:blipFill>
                    <a:blip r:embed="rId4"/>
                    <a:stretch>
                      <a:fillRect/>
                    </a:stretch>
                  </pic:blipFill>
                  <pic:spPr>
                    <a:xfrm>
                      <a:off x="0" y="0"/>
                      <a:ext cx="1473276" cy="1530429"/>
                    </a:xfrm>
                    <a:prstGeom prst="rect">
                      <a:avLst/>
                    </a:prstGeom>
                  </pic:spPr>
                </pic:pic>
              </a:graphicData>
            </a:graphic>
          </wp:inline>
        </w:drawing>
      </w:r>
    </w:p>
    <w:p w14:paraId="7ACABC13" w14:textId="0FF6B8E9" w:rsidR="00A106E4" w:rsidRDefault="00C75822" w:rsidP="00C75822">
      <w:r w:rsidRPr="00C75822">
        <w:t>Danica Sheridan served the Los Angeles Public Library with distinction, joining the system in 2011 as part of the first cohort of librarians hired after the passage of Measure L. She held positions at the Little Tokyo and Silver Lake Branches, where she was recognized for her dedication to teen services, her innovative programming, and her commitment to equitable access. Among her many contributions, Danica was especially known for her large</w:t>
      </w:r>
      <w:r w:rsidRPr="00C75822">
        <w:noBreakHyphen/>
        <w:t xml:space="preserve">scale </w:t>
      </w:r>
      <w:r w:rsidRPr="00C75822">
        <w:rPr>
          <w:i/>
          <w:iCs/>
        </w:rPr>
        <w:t>Star Wars</w:t>
      </w:r>
      <w:r w:rsidRPr="00C75822">
        <w:t xml:space="preserve"> Day celebrations, which brought together community partners, vendors, and the 501st Legion to create an inclusive and joyful event for teens and families. </w:t>
      </w:r>
    </w:p>
    <w:p w14:paraId="25AE9B36" w14:textId="77777777" w:rsidR="00A106E4" w:rsidRDefault="00C75822" w:rsidP="00C75822">
      <w:r w:rsidRPr="00C75822">
        <w:t>Danica’s work reflected creativity, compassion, and a deep belief in the power of libraries to transform young lives. She led initiatives such as Teen Council, Teens Leading Change, Girls Who Code, and a wide range of literacy, arts, and community</w:t>
      </w:r>
      <w:r w:rsidRPr="00C75822">
        <w:noBreakHyphen/>
        <w:t xml:space="preserve">building programs. Her leadership and consistency left a lasting impact on the teens she mentored, many of whom continued to return as adults to reconnect and express their gratitude. </w:t>
      </w:r>
    </w:p>
    <w:p w14:paraId="30ECBB57" w14:textId="77777777" w:rsidR="00A106E4" w:rsidRDefault="00C75822" w:rsidP="00C75822">
      <w:r w:rsidRPr="00C75822">
        <w:t xml:space="preserve">Beyond LAPL, Danica made significant contributions to the field of comics librarianship. She served on the inaugural board of the ALA Graphic Novels and Comics Round Table (GNCRT), where her foundational work on governance, metadata, and cataloging helped shape national best practices. Her service and collegiality were widely admired. GNCRT Inaugural President Amie Wright reflected on Danica’s legacy: “Danica always approached everything she did with such kindness, care, and curiosity. In 2010, Tom Spurgeon famously noted that, ‘You could do far worse than to build a lifetime of friendships with the people you meet in comics… I'm not sure you could do much better.’ I know that Danica’s loss will be felt in the comics librarianship community and in every </w:t>
      </w:r>
      <w:proofErr w:type="gramStart"/>
      <w:r w:rsidRPr="00C75822">
        <w:t>community</w:t>
      </w:r>
      <w:proofErr w:type="gramEnd"/>
      <w:r w:rsidRPr="00C75822">
        <w:t xml:space="preserve"> she was a part of.” </w:t>
      </w:r>
    </w:p>
    <w:p w14:paraId="020A3F41" w14:textId="36853FC8" w:rsidR="00C75822" w:rsidRDefault="00C75822" w:rsidP="00C75822">
      <w:r w:rsidRPr="00C75822">
        <w:t>Danica will be remembered for her professionalism, her generosity of spirit, and her unwavering dedication to the communities she served. Her influence endures in the programs she built, the colleagues she inspired, and the young people whose lives she touched.</w:t>
      </w:r>
    </w:p>
    <w:p w14:paraId="1237E7B8" w14:textId="1070E0A0" w:rsidR="003B5FC2" w:rsidRPr="00C75822" w:rsidRDefault="003B5FC2" w:rsidP="00C75822">
      <w:pPr>
        <w:rPr>
          <w:i/>
          <w:iCs/>
        </w:rPr>
      </w:pPr>
      <w:r w:rsidRPr="003B5FC2">
        <w:rPr>
          <w:i/>
          <w:iCs/>
        </w:rPr>
        <w:t>--</w:t>
      </w:r>
      <w:r w:rsidRPr="003B5FC2">
        <w:rPr>
          <w:i/>
          <w:iCs/>
        </w:rPr>
        <w:t>Tina Lerno</w:t>
      </w:r>
    </w:p>
    <w:p w14:paraId="7BB7B4A2"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22"/>
    <w:rsid w:val="00224CE5"/>
    <w:rsid w:val="00357D67"/>
    <w:rsid w:val="00392ADE"/>
    <w:rsid w:val="003B5FC2"/>
    <w:rsid w:val="004C2E09"/>
    <w:rsid w:val="005469EE"/>
    <w:rsid w:val="00831A36"/>
    <w:rsid w:val="00902AD9"/>
    <w:rsid w:val="00A106E4"/>
    <w:rsid w:val="00C75822"/>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D28C"/>
  <w15:chartTrackingRefBased/>
  <w15:docId w15:val="{E40EDE13-2E51-4644-A146-79C493F4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822"/>
    <w:rPr>
      <w:rFonts w:eastAsiaTheme="majorEastAsia" w:cstheme="majorBidi"/>
      <w:color w:val="272727" w:themeColor="text1" w:themeTint="D8"/>
    </w:rPr>
  </w:style>
  <w:style w:type="paragraph" w:styleId="Title">
    <w:name w:val="Title"/>
    <w:basedOn w:val="Normal"/>
    <w:next w:val="Normal"/>
    <w:link w:val="TitleChar"/>
    <w:uiPriority w:val="10"/>
    <w:qFormat/>
    <w:rsid w:val="00C7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822"/>
    <w:pPr>
      <w:spacing w:before="160"/>
      <w:jc w:val="center"/>
    </w:pPr>
    <w:rPr>
      <w:i/>
      <w:iCs/>
      <w:color w:val="404040" w:themeColor="text1" w:themeTint="BF"/>
    </w:rPr>
  </w:style>
  <w:style w:type="character" w:customStyle="1" w:styleId="QuoteChar">
    <w:name w:val="Quote Char"/>
    <w:basedOn w:val="DefaultParagraphFont"/>
    <w:link w:val="Quote"/>
    <w:uiPriority w:val="29"/>
    <w:rsid w:val="00C75822"/>
    <w:rPr>
      <w:i/>
      <w:iCs/>
      <w:color w:val="404040" w:themeColor="text1" w:themeTint="BF"/>
    </w:rPr>
  </w:style>
  <w:style w:type="paragraph" w:styleId="ListParagraph">
    <w:name w:val="List Paragraph"/>
    <w:basedOn w:val="Normal"/>
    <w:uiPriority w:val="34"/>
    <w:qFormat/>
    <w:rsid w:val="00C75822"/>
    <w:pPr>
      <w:ind w:left="720"/>
      <w:contextualSpacing/>
    </w:pPr>
  </w:style>
  <w:style w:type="character" w:styleId="IntenseEmphasis">
    <w:name w:val="Intense Emphasis"/>
    <w:basedOn w:val="DefaultParagraphFont"/>
    <w:uiPriority w:val="21"/>
    <w:qFormat/>
    <w:rsid w:val="00C75822"/>
    <w:rPr>
      <w:i/>
      <w:iCs/>
      <w:color w:val="0F4761" w:themeColor="accent1" w:themeShade="BF"/>
    </w:rPr>
  </w:style>
  <w:style w:type="paragraph" w:styleId="IntenseQuote">
    <w:name w:val="Intense Quote"/>
    <w:basedOn w:val="Normal"/>
    <w:next w:val="Normal"/>
    <w:link w:val="IntenseQuoteChar"/>
    <w:uiPriority w:val="30"/>
    <w:qFormat/>
    <w:rsid w:val="00C7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822"/>
    <w:rPr>
      <w:i/>
      <w:iCs/>
      <w:color w:val="0F4761" w:themeColor="accent1" w:themeShade="BF"/>
    </w:rPr>
  </w:style>
  <w:style w:type="character" w:styleId="IntenseReference">
    <w:name w:val="Intense Reference"/>
    <w:basedOn w:val="DefaultParagraphFont"/>
    <w:uiPriority w:val="32"/>
    <w:qFormat/>
    <w:rsid w:val="00C75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2026-04-01T00:28:00Z</dcterms:created>
  <dcterms:modified xsi:type="dcterms:W3CDTF">2026-04-01T01:09:00Z</dcterms:modified>
</cp:coreProperties>
</file>