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BE24" w14:textId="77777777" w:rsidR="007D061B" w:rsidRDefault="007D061B"/>
    <w:p w14:paraId="5CD6EA90" w14:textId="77777777" w:rsidR="007D061B" w:rsidRDefault="007D061B"/>
    <w:p w14:paraId="57285E22" w14:textId="77777777" w:rsidR="007D061B" w:rsidRDefault="007D061B"/>
    <w:p w14:paraId="7CB33265" w14:textId="7B7C7E04" w:rsidR="007D061B" w:rsidRDefault="007D061B" w:rsidP="007D061B">
      <w:pPr>
        <w:jc w:val="center"/>
      </w:pPr>
      <w:r>
        <w:rPr>
          <w:noProof/>
        </w:rPr>
        <w:drawing>
          <wp:inline distT="0" distB="0" distL="0" distR="0" wp14:anchorId="71FB6BB7" wp14:editId="7032511E">
            <wp:extent cx="1712102" cy="2225040"/>
            <wp:effectExtent l="0" t="0" r="2540" b="3810"/>
            <wp:docPr id="630969489" name="Picture 1" descr="woma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69489" name="Picture 1" descr="woman smiling"/>
                    <pic:cNvPicPr/>
                  </pic:nvPicPr>
                  <pic:blipFill>
                    <a:blip r:embed="rId4">
                      <a:extLst>
                        <a:ext uri="{28A0092B-C50C-407E-A947-70E740481C1C}">
                          <a14:useLocalDpi xmlns:a14="http://schemas.microsoft.com/office/drawing/2010/main" val="0"/>
                        </a:ext>
                      </a:extLst>
                    </a:blip>
                    <a:stretch>
                      <a:fillRect/>
                    </a:stretch>
                  </pic:blipFill>
                  <pic:spPr>
                    <a:xfrm>
                      <a:off x="0" y="0"/>
                      <a:ext cx="1714296" cy="2227892"/>
                    </a:xfrm>
                    <a:prstGeom prst="rect">
                      <a:avLst/>
                    </a:prstGeom>
                  </pic:spPr>
                </pic:pic>
              </a:graphicData>
            </a:graphic>
          </wp:inline>
        </w:drawing>
      </w:r>
    </w:p>
    <w:p w14:paraId="23690671" w14:textId="31CA2620" w:rsidR="007D061B" w:rsidRDefault="00E77DD4" w:rsidP="00E77DD4">
      <w:pPr>
        <w:jc w:val="center"/>
      </w:pPr>
      <w:r w:rsidRPr="007D061B">
        <w:t>Melody Layton McMahon</w:t>
      </w:r>
      <w:r>
        <w:t xml:space="preserve"> (1957-1982.)</w:t>
      </w:r>
    </w:p>
    <w:p w14:paraId="2E21EDB5" w14:textId="77777777" w:rsidR="007D061B" w:rsidRDefault="007D061B"/>
    <w:p w14:paraId="1F10AB81" w14:textId="39658925" w:rsidR="007D061B" w:rsidRDefault="007D061B">
      <w:r w:rsidRPr="007D061B">
        <w:t>Melody Layton McMahon</w:t>
      </w:r>
      <w:r w:rsidR="00E77DD4">
        <w:t xml:space="preserve"> </w:t>
      </w:r>
      <w:r w:rsidR="0086310C">
        <w:t>was</w:t>
      </w:r>
      <w:r w:rsidR="0086310C" w:rsidRPr="007D061B">
        <w:t xml:space="preserve"> </w:t>
      </w:r>
      <w:proofErr w:type="gramStart"/>
      <w:r w:rsidR="0086310C" w:rsidRPr="007D061B">
        <w:t>born</w:t>
      </w:r>
      <w:r w:rsidRPr="007D061B">
        <w:t xml:space="preserve">  December</w:t>
      </w:r>
      <w:proofErr w:type="gramEnd"/>
      <w:r w:rsidRPr="007D061B">
        <w:t xml:space="preserve"> 25, </w:t>
      </w:r>
      <w:proofErr w:type="gramStart"/>
      <w:r w:rsidRPr="007D061B">
        <w:t>1957</w:t>
      </w:r>
      <w:proofErr w:type="gramEnd"/>
      <w:r w:rsidRPr="007D061B">
        <w:t xml:space="preserve"> in Tulsa to Conrad and Beverly (Roberson) Layton. She married husband Michael (Mike) McMahon in Tulsa in 1982. </w:t>
      </w:r>
      <w:r w:rsidR="00E77DD4">
        <w:t xml:space="preserve">She </w:t>
      </w:r>
      <w:r w:rsidRPr="007D061B">
        <w:t xml:space="preserve">inspired a lifelong love of learning in her children Maeve McMahon </w:t>
      </w:r>
      <w:r w:rsidR="0086310C">
        <w:t>and</w:t>
      </w:r>
      <w:r w:rsidR="00E77DD4">
        <w:t xml:space="preserve"> </w:t>
      </w:r>
      <w:r w:rsidRPr="007D061B">
        <w:t xml:space="preserve">Niall McMahon </w:t>
      </w:r>
    </w:p>
    <w:p w14:paraId="1C2C93F4" w14:textId="6493D391" w:rsidR="007D061B" w:rsidRDefault="007D061B">
      <w:r w:rsidRPr="007D061B">
        <w:t xml:space="preserve">Melody attended Berryhill School in Tulsa before attending the University of Oklahoma where she was awarded a Bachelor of Fine Arts in Music. </w:t>
      </w:r>
    </w:p>
    <w:p w14:paraId="236E5256" w14:textId="77777777" w:rsidR="00E77DD4" w:rsidRDefault="007D061B">
      <w:r w:rsidRPr="007D061B">
        <w:t xml:space="preserve">She then attended Columbia University in New York, NY where she attained a </w:t>
      </w:r>
      <w:proofErr w:type="spellStart"/>
      <w:proofErr w:type="gramStart"/>
      <w:r w:rsidRPr="007D061B">
        <w:t>Masters</w:t>
      </w:r>
      <w:proofErr w:type="spellEnd"/>
      <w:r w:rsidRPr="007D061B">
        <w:t xml:space="preserve"> of Science</w:t>
      </w:r>
      <w:proofErr w:type="gramEnd"/>
      <w:r w:rsidRPr="007D061B">
        <w:t xml:space="preserve"> in Library Service. She later completed a </w:t>
      </w:r>
      <w:proofErr w:type="gramStart"/>
      <w:r w:rsidRPr="007D061B">
        <w:t>Masters of Art</w:t>
      </w:r>
      <w:proofErr w:type="gramEnd"/>
      <w:r w:rsidRPr="007D061B">
        <w:t xml:space="preserve"> in Systematic Theology at St Mary's Seminary in Cleveland, OH. </w:t>
      </w:r>
    </w:p>
    <w:p w14:paraId="04D9BE6E" w14:textId="62EBAC62" w:rsidR="007D061B" w:rsidRDefault="007D061B">
      <w:r w:rsidRPr="007D061B">
        <w:t xml:space="preserve">Her career in librarianship spanned the fields of music, general academic studies and, most importantly, theological librarianship. She worked at </w:t>
      </w:r>
      <w:hyperlink r:id="rId5" w:history="1">
        <w:r w:rsidRPr="0086310C">
          <w:rPr>
            <w:rStyle w:val="Hyperlink"/>
          </w:rPr>
          <w:t>The Juilliard School</w:t>
        </w:r>
      </w:hyperlink>
      <w:r w:rsidRPr="007D061B">
        <w:t xml:space="preserve"> (New York, NY) before directing the library at </w:t>
      </w:r>
      <w:hyperlink r:id="rId6" w:history="1">
        <w:r w:rsidRPr="0086310C">
          <w:rPr>
            <w:rStyle w:val="Hyperlink"/>
          </w:rPr>
          <w:t>the Cleveland Institute of Music.</w:t>
        </w:r>
      </w:hyperlink>
    </w:p>
    <w:p w14:paraId="1CEACFFB" w14:textId="6125353E" w:rsidR="007D061B" w:rsidRDefault="007D061B">
      <w:r w:rsidRPr="007D061B">
        <w:t xml:space="preserve"> After a career break to raise her family, she worked </w:t>
      </w:r>
      <w:hyperlink r:id="rId7" w:history="1">
        <w:r w:rsidRPr="00780A6E">
          <w:rPr>
            <w:rStyle w:val="Hyperlink"/>
          </w:rPr>
          <w:t xml:space="preserve">at John Carroll University </w:t>
        </w:r>
        <w:proofErr w:type="spellStart"/>
        <w:r w:rsidRPr="00780A6E">
          <w:rPr>
            <w:rStyle w:val="Hyperlink"/>
          </w:rPr>
          <w:t>Grasselli</w:t>
        </w:r>
        <w:proofErr w:type="spellEnd"/>
        <w:r w:rsidRPr="00780A6E">
          <w:rPr>
            <w:rStyle w:val="Hyperlink"/>
          </w:rPr>
          <w:t xml:space="preserve"> Library</w:t>
        </w:r>
      </w:hyperlink>
      <w:r w:rsidRPr="007D061B">
        <w:t xml:space="preserve"> (Cleveland, OH). </w:t>
      </w:r>
    </w:p>
    <w:p w14:paraId="2A6AEC3F" w14:textId="0C4A5D84" w:rsidR="00E77DD4" w:rsidRDefault="007D061B">
      <w:r w:rsidRPr="007D061B">
        <w:t xml:space="preserve">She moved to Chicago, IL in 2008 as Director of the Paul Bechtold Library at the </w:t>
      </w:r>
      <w:hyperlink r:id="rId8" w:anchor="dipipopup-25806467" w:history="1">
        <w:r w:rsidRPr="00780A6E">
          <w:rPr>
            <w:rStyle w:val="Hyperlink"/>
          </w:rPr>
          <w:t>Catholic Theological Union</w:t>
        </w:r>
      </w:hyperlink>
      <w:r w:rsidRPr="007D061B">
        <w:t xml:space="preserve"> (CTU)</w:t>
      </w:r>
      <w:r w:rsidR="00E77DD4">
        <w:t>.</w:t>
      </w:r>
    </w:p>
    <w:p w14:paraId="2E74F11D" w14:textId="2D86B718" w:rsidR="003F0C55" w:rsidRDefault="003F0C55" w:rsidP="003F0C55">
      <w:r>
        <w:rPr>
          <w:noProof/>
        </w:rPr>
        <w:lastRenderedPageBreak/>
        <w:drawing>
          <wp:anchor distT="0" distB="0" distL="114300" distR="114300" simplePos="0" relativeHeight="251658240" behindDoc="0" locked="0" layoutInCell="1" allowOverlap="1" wp14:anchorId="45F7A4E0" wp14:editId="3933ABCD">
            <wp:simplePos x="3246120" y="7772400"/>
            <wp:positionH relativeFrom="column">
              <wp:posOffset>3246120</wp:posOffset>
            </wp:positionH>
            <wp:positionV relativeFrom="paragraph">
              <wp:align>top</wp:align>
            </wp:positionV>
            <wp:extent cx="1270000" cy="1270000"/>
            <wp:effectExtent l="0" t="0" r="6350" b="6350"/>
            <wp:wrapSquare wrapText="bothSides"/>
            <wp:docPr id="245038904" name="Picture 3" descr="woman smiling against a backdrop of book st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38904" name="Picture 3" descr="woman smiling against a backdrop of book stacks"/>
                    <pic:cNvPicPr/>
                  </pic:nvPicPr>
                  <pic:blipFill>
                    <a:blip r:embed="rId9">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anchor>
        </w:drawing>
      </w:r>
      <w:r>
        <w:br w:type="textWrapping" w:clear="all"/>
      </w:r>
    </w:p>
    <w:p w14:paraId="779058A1" w14:textId="26A3425D" w:rsidR="007D061B" w:rsidRDefault="00E77DD4">
      <w:r>
        <w:t>Melody McMahon--</w:t>
      </w:r>
      <w:r w:rsidR="007D061B" w:rsidRPr="007D061B">
        <w:t xml:space="preserve"> was an active participant in multiple library organizations, especially the </w:t>
      </w:r>
      <w:hyperlink r:id="rId10" w:history="1">
        <w:r w:rsidR="007D061B" w:rsidRPr="002F0A0D">
          <w:rPr>
            <w:rStyle w:val="Hyperlink"/>
          </w:rPr>
          <w:t>American Theological Library Association</w:t>
        </w:r>
      </w:hyperlink>
      <w:r w:rsidR="007D061B" w:rsidRPr="007D061B">
        <w:t xml:space="preserve"> she was elected to the Board of Directors in 2012 and served as Vice-President in 2013. </w:t>
      </w:r>
    </w:p>
    <w:p w14:paraId="080EC190" w14:textId="77777777" w:rsidR="0086310C" w:rsidRDefault="007D061B" w:rsidP="0086310C">
      <w:r w:rsidRPr="007D061B">
        <w:t xml:space="preserve">She completed her career at CTU as a full Professor of Theological Research and Bibliography, an aspiration she had held from the beginning of her career. Melody's work as a librarian was strongly influenced by her belief that she had a </w:t>
      </w:r>
      <w:r w:rsidR="0086310C" w:rsidRPr="007D061B">
        <w:t>vocation and</w:t>
      </w:r>
      <w:r w:rsidRPr="007D061B">
        <w:t xml:space="preserve"> was called by God to be a theological librarian. </w:t>
      </w:r>
    </w:p>
    <w:p w14:paraId="3E96DE5A" w14:textId="77777777" w:rsidR="0086310C" w:rsidRDefault="0086310C" w:rsidP="0086310C"/>
    <w:p w14:paraId="3CDD0155" w14:textId="77777777" w:rsidR="0086310C" w:rsidRDefault="0086310C" w:rsidP="0086310C">
      <w:r w:rsidRPr="007D061B">
        <w:t xml:space="preserve">Melody was an evangelist for open access scholarship and was a regular presenter on the topic, as well as the </w:t>
      </w:r>
      <w:hyperlink r:id="rId11" w:history="1">
        <w:r w:rsidRPr="0086310C">
          <w:rPr>
            <w:rStyle w:val="Hyperlink"/>
          </w:rPr>
          <w:t>Library as Publisher Movement.</w:t>
        </w:r>
      </w:hyperlink>
      <w:r w:rsidRPr="007D061B">
        <w:t xml:space="preserve"> </w:t>
      </w:r>
    </w:p>
    <w:p w14:paraId="5C7639DE" w14:textId="071515DA" w:rsidR="0086310C" w:rsidRDefault="0086310C" w:rsidP="0086310C">
      <w:r w:rsidRPr="007D061B">
        <w:t>She was on the editorial boards of the journals</w:t>
      </w:r>
      <w:r>
        <w:t>,</w:t>
      </w:r>
      <w:r w:rsidRPr="007D061B">
        <w:t xml:space="preserve"> </w:t>
      </w:r>
      <w:hyperlink r:id="rId12" w:history="1">
        <w:r w:rsidRPr="002F0A0D">
          <w:rPr>
            <w:rStyle w:val="Hyperlink"/>
          </w:rPr>
          <w:t>New Theology Review</w:t>
        </w:r>
      </w:hyperlink>
      <w:r w:rsidRPr="007D061B">
        <w:t xml:space="preserve"> and </w:t>
      </w:r>
      <w:hyperlink r:id="rId13" w:history="1">
        <w:r w:rsidRPr="002F0A0D">
          <w:rPr>
            <w:rStyle w:val="Hyperlink"/>
          </w:rPr>
          <w:t>Theological Librarianship</w:t>
        </w:r>
      </w:hyperlink>
    </w:p>
    <w:p w14:paraId="285FDB4F" w14:textId="569E0755" w:rsidR="007D061B" w:rsidRDefault="0086310C" w:rsidP="0086310C">
      <w:r w:rsidRPr="0086310C">
        <w:t xml:space="preserve">Melody’s work as a librarian was strongly influenced by her belief that she had a vocation and was called by God to be a theological librarian. </w:t>
      </w:r>
      <w:r w:rsidR="007D061B" w:rsidRPr="007D061B">
        <w:t xml:space="preserve">This call included her love of Martha and the ideals of hospitality, some ideas from </w:t>
      </w:r>
      <w:hyperlink r:id="rId14" w:history="1">
        <w:proofErr w:type="spellStart"/>
        <w:r w:rsidR="007D061B" w:rsidRPr="0086310C">
          <w:rPr>
            <w:rStyle w:val="Hyperlink"/>
          </w:rPr>
          <w:t>theosis</w:t>
        </w:r>
        <w:proofErr w:type="spellEnd"/>
      </w:hyperlink>
      <w:r w:rsidR="007D061B" w:rsidRPr="007D061B">
        <w:t xml:space="preserve">, and the feeling that one way to mirror the image of God is to continue to grow in knowledge and to facilitate this in others. </w:t>
      </w:r>
    </w:p>
    <w:p w14:paraId="78009BC3" w14:textId="2E15A01E" w:rsidR="007D061B" w:rsidRDefault="007D061B">
      <w:r w:rsidRPr="007D061B">
        <w:t>She edited</w:t>
      </w:r>
      <w:r w:rsidR="002F0A0D">
        <w:t xml:space="preserve"> </w:t>
      </w:r>
      <w:hyperlink r:id="rId15" w:history="1">
        <w:r w:rsidR="002F0A0D" w:rsidRPr="007B6A46">
          <w:rPr>
            <w:rStyle w:val="Hyperlink"/>
            <w:b/>
            <w:bCs/>
          </w:rPr>
          <w:t xml:space="preserve">A Broadening Conversation: </w:t>
        </w:r>
        <w:r w:rsidR="002F0A0D" w:rsidRPr="007B6A46">
          <w:rPr>
            <w:rStyle w:val="Hyperlink"/>
          </w:rPr>
          <w:t>Classic Readings in Theological Librarianship</w:t>
        </w:r>
      </w:hyperlink>
      <w:r w:rsidR="002F0A0D">
        <w:rPr>
          <w:b/>
          <w:bCs/>
        </w:rPr>
        <w:t xml:space="preserve"> </w:t>
      </w:r>
      <w:r w:rsidRPr="007D061B">
        <w:t xml:space="preserve"> which became a standard textbook in theological librarianship. </w:t>
      </w:r>
    </w:p>
    <w:p w14:paraId="5586DE58" w14:textId="2BB30A85" w:rsidR="0086310C" w:rsidRDefault="0086310C" w:rsidP="0086310C">
      <w:pPr>
        <w:jc w:val="center"/>
      </w:pPr>
      <w:r>
        <w:rPr>
          <w:noProof/>
        </w:rPr>
        <w:drawing>
          <wp:inline distT="0" distB="0" distL="0" distR="0" wp14:anchorId="0EA757F4" wp14:editId="41422064">
            <wp:extent cx="1203325" cy="1830774"/>
            <wp:effectExtent l="0" t="0" r="0" b="0"/>
            <wp:docPr id="680007091" name="Picture 4" descr="Book cover for &quot;A Broadening Conversation: Classic Readings in Theological Librarianshi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07091" name="Picture 4" descr="Book cover for &quot;A Broadening Conversation: Classic Readings in Theological Librarianship&quot;"/>
                    <pic:cNvPicPr/>
                  </pic:nvPicPr>
                  <pic:blipFill>
                    <a:blip r:embed="rId16">
                      <a:extLst>
                        <a:ext uri="{28A0092B-C50C-407E-A947-70E740481C1C}">
                          <a14:useLocalDpi xmlns:a14="http://schemas.microsoft.com/office/drawing/2010/main" val="0"/>
                        </a:ext>
                      </a:extLst>
                    </a:blip>
                    <a:stretch>
                      <a:fillRect/>
                    </a:stretch>
                  </pic:blipFill>
                  <pic:spPr>
                    <a:xfrm>
                      <a:off x="0" y="0"/>
                      <a:ext cx="1212638" cy="1844944"/>
                    </a:xfrm>
                    <a:prstGeom prst="rect">
                      <a:avLst/>
                    </a:prstGeom>
                  </pic:spPr>
                </pic:pic>
              </a:graphicData>
            </a:graphic>
          </wp:inline>
        </w:drawing>
      </w:r>
    </w:p>
    <w:p w14:paraId="79939705" w14:textId="77777777" w:rsidR="0086310C" w:rsidRDefault="0086310C"/>
    <w:p w14:paraId="16CE023B" w14:textId="7FFE802E" w:rsidR="007D061B" w:rsidRDefault="007D061B">
      <w:r w:rsidRPr="007D061B">
        <w:t xml:space="preserve">One significant experience in Melody's life was her six-month sabbatical in 2014; she independently visited libraries in Vietnam, the Philippines, China, Mongolia, and Russia (using the 1,376-mile Trans-Mongolian Railway as her main form of transport). During her sabbatical, she also travelled to Estonia, Iceland, Ireland, and the United Kingdom. Though she enjoyed being a solo </w:t>
      </w:r>
      <w:r w:rsidR="002437F7" w:rsidRPr="007D061B">
        <w:t>traveler</w:t>
      </w:r>
      <w:r w:rsidRPr="007D061B">
        <w:t xml:space="preserve">, she also enjoyed many trips with family members, including trips with her daughter to Belgium, with her son to Spain, and with her husband to the Bahamas, Ireland, and Puerto Rico. In her retirement, </w:t>
      </w:r>
      <w:r w:rsidRPr="007D061B">
        <w:lastRenderedPageBreak/>
        <w:t>Melody continued to work with and support young scholars with their research in fields spanning sociology, ethnography, and linguistics</w:t>
      </w:r>
    </w:p>
    <w:p w14:paraId="646EAC86" w14:textId="27D2AA71" w:rsidR="00E77DD4" w:rsidRDefault="007D061B">
      <w:r w:rsidRPr="007D061B">
        <w:t xml:space="preserve">She also helped develop a website for the </w:t>
      </w:r>
      <w:hyperlink r:id="rId17" w:history="1">
        <w:r w:rsidRPr="002F0A0D">
          <w:rPr>
            <w:rStyle w:val="Hyperlink"/>
          </w:rPr>
          <w:t>Angela Thirkell Society</w:t>
        </w:r>
      </w:hyperlink>
      <w:r w:rsidRPr="007D061B">
        <w:t xml:space="preserve"> and wrote a blog with writings on sustainable scholarship and her eclectic interests, especially hymns about heaven. </w:t>
      </w:r>
    </w:p>
    <w:p w14:paraId="3F828883" w14:textId="77777777" w:rsidR="00E77DD4" w:rsidRDefault="007D061B">
      <w:r w:rsidRPr="007D061B">
        <w:t xml:space="preserve">She edited the book </w:t>
      </w:r>
      <w:r w:rsidRPr="002F0A0D">
        <w:rPr>
          <w:i/>
          <w:iCs/>
        </w:rPr>
        <w:t>Boy, We Had Some Good Times</w:t>
      </w:r>
      <w:r w:rsidRPr="007D061B">
        <w:t xml:space="preserve">, a book of stories written by her mother and father. Her daughter thinks that Melody's consultancy on Roman Catholic faith and traditions for the Netflix series </w:t>
      </w:r>
      <w:r w:rsidRPr="002F0A0D">
        <w:rPr>
          <w:i/>
          <w:iCs/>
        </w:rPr>
        <w:t>The Messiah</w:t>
      </w:r>
      <w:r w:rsidRPr="007D061B">
        <w:t xml:space="preserve"> was very impressive. </w:t>
      </w:r>
    </w:p>
    <w:p w14:paraId="0171A5DD" w14:textId="04DD7949" w:rsidR="00262A08" w:rsidRDefault="007D061B">
      <w:r w:rsidRPr="007D061B">
        <w:t xml:space="preserve">Her son enjoyed watching and discussing the Arsenal football team with Melody, who supported the Gunners for over 40 years. Melody has been buried at the green burial site at Woodland Memorial Park Cemetery in Sand Springs. Please </w:t>
      </w:r>
      <w:proofErr w:type="gramStart"/>
      <w:r w:rsidRPr="007D061B">
        <w:t>make a donation</w:t>
      </w:r>
      <w:proofErr w:type="gramEnd"/>
      <w:r w:rsidRPr="007D061B">
        <w:t xml:space="preserve"> to a local food bank in your area in lieu of flowers.</w:t>
      </w:r>
    </w:p>
    <w:p w14:paraId="00EAF1E7" w14:textId="77777777" w:rsidR="002F0A0D" w:rsidRDefault="002F0A0D"/>
    <w:p w14:paraId="54995012" w14:textId="02CF5852" w:rsidR="007B6A46" w:rsidRDefault="007B6A46">
      <w:pPr>
        <w:rPr>
          <w:u w:val="single"/>
        </w:rPr>
      </w:pPr>
      <w:r w:rsidRPr="002F0A0D">
        <w:rPr>
          <w:u w:val="single"/>
        </w:rPr>
        <w:t>Publications</w:t>
      </w:r>
    </w:p>
    <w:p w14:paraId="59272049" w14:textId="77777777" w:rsidR="002F0A0D" w:rsidRDefault="002F0A0D" w:rsidP="002F0A0D">
      <w:r w:rsidRPr="007B6A46">
        <w:t>McMahon, Melody Layton. 2016. </w:t>
      </w:r>
      <w:r w:rsidRPr="007B6A46">
        <w:rPr>
          <w:i/>
          <w:iCs/>
        </w:rPr>
        <w:t xml:space="preserve">An Enthusiasm for the </w:t>
      </w:r>
      <w:proofErr w:type="gramStart"/>
      <w:r w:rsidRPr="007B6A46">
        <w:rPr>
          <w:i/>
          <w:iCs/>
        </w:rPr>
        <w:t>Word :</w:t>
      </w:r>
      <w:proofErr w:type="gramEnd"/>
      <w:r w:rsidRPr="007B6A46">
        <w:rPr>
          <w:i/>
          <w:iCs/>
        </w:rPr>
        <w:t xml:space="preserve"> The Life and Work of Fr. Simeon Daly, O.S.B.</w:t>
      </w:r>
      <w:r w:rsidRPr="007B6A46">
        <w:t> Chicago, IL: American Theological Library Association.</w:t>
      </w:r>
    </w:p>
    <w:p w14:paraId="25A37AA6" w14:textId="1AC9D18F" w:rsidR="002F0A0D" w:rsidRDefault="002F0A0D" w:rsidP="002F0A0D">
      <w:r w:rsidRPr="00780A6E">
        <w:t>McMahon, Melody Layton. 2016. “Complete Issue.” </w:t>
      </w:r>
      <w:r w:rsidRPr="00780A6E">
        <w:rPr>
          <w:i/>
          <w:iCs/>
        </w:rPr>
        <w:t>New Theology Review</w:t>
      </w:r>
      <w:r w:rsidRPr="00780A6E">
        <w:t xml:space="preserve"> 28 (2): 1. </w:t>
      </w:r>
      <w:hyperlink r:id="rId18" w:history="1">
        <w:r w:rsidRPr="00201F77">
          <w:rPr>
            <w:rStyle w:val="Hyperlink"/>
          </w:rPr>
          <w:t>https://doi.org/10.17688/ntr.v28i2.1244</w:t>
        </w:r>
      </w:hyperlink>
      <w:r w:rsidRPr="00780A6E">
        <w:t>.</w:t>
      </w:r>
    </w:p>
    <w:p w14:paraId="6848A2E6" w14:textId="1A7F284C" w:rsidR="002F0A0D" w:rsidRDefault="002F0A0D" w:rsidP="002F0A0D">
      <w:r w:rsidRPr="007B6A46">
        <w:t>McMahon, Melody Layton. 2015. “The Library as Publisher? Is It Possible for a Small Library?” </w:t>
      </w:r>
      <w:r w:rsidRPr="007B6A46">
        <w:rPr>
          <w:i/>
          <w:iCs/>
        </w:rPr>
        <w:t>Theological Librarianship</w:t>
      </w:r>
      <w:r w:rsidRPr="007B6A46">
        <w:t xml:space="preserve"> 8 (1): 4–6. </w:t>
      </w:r>
      <w:hyperlink r:id="rId19" w:history="1">
        <w:r w:rsidRPr="00201F77">
          <w:rPr>
            <w:rStyle w:val="Hyperlink"/>
          </w:rPr>
          <w:t>https://doi.org/10.31046/tl.v8i1.365</w:t>
        </w:r>
      </w:hyperlink>
      <w:r w:rsidRPr="007B6A46">
        <w:t>.</w:t>
      </w:r>
    </w:p>
    <w:p w14:paraId="4B1CA99B" w14:textId="2D94A700" w:rsidR="002F0A0D" w:rsidRDefault="002F0A0D" w:rsidP="002F0A0D">
      <w:r w:rsidRPr="002F0A0D">
        <w:t>McMahon, Melody Layton. 2015. “The Canterbury Dictionary of Hymnology.” </w:t>
      </w:r>
      <w:r w:rsidRPr="002F0A0D">
        <w:rPr>
          <w:i/>
          <w:iCs/>
        </w:rPr>
        <w:t>Theological Librarianship</w:t>
      </w:r>
      <w:r w:rsidRPr="002F0A0D">
        <w:t xml:space="preserve"> 8 (1): 85–86. </w:t>
      </w:r>
      <w:hyperlink r:id="rId20" w:history="1">
        <w:r w:rsidRPr="002F0A0D">
          <w:rPr>
            <w:rStyle w:val="Hyperlink"/>
          </w:rPr>
          <w:t>https://doi.org/10.31046/tl.v8i1.356</w:t>
        </w:r>
      </w:hyperlink>
      <w:r w:rsidRPr="002F0A0D">
        <w:t>.</w:t>
      </w:r>
    </w:p>
    <w:p w14:paraId="4342BAE7" w14:textId="77777777" w:rsidR="002F0A0D" w:rsidRDefault="002F0A0D" w:rsidP="002F0A0D">
      <w:r w:rsidRPr="007B6A46">
        <w:t>Kasten, Seth Eugene, and Melody Layton McMahon. 2011. </w:t>
      </w:r>
      <w:r w:rsidRPr="007B6A46">
        <w:rPr>
          <w:i/>
          <w:iCs/>
        </w:rPr>
        <w:t xml:space="preserve">Never Enough </w:t>
      </w:r>
      <w:proofErr w:type="gramStart"/>
      <w:r w:rsidRPr="007B6A46">
        <w:rPr>
          <w:i/>
          <w:iCs/>
        </w:rPr>
        <w:t>Singing :</w:t>
      </w:r>
      <w:proofErr w:type="gramEnd"/>
      <w:r w:rsidRPr="007B6A46">
        <w:rPr>
          <w:i/>
          <w:iCs/>
        </w:rPr>
        <w:t xml:space="preserve"> Essays in Honor of Seth Kasten</w:t>
      </w:r>
      <w:r w:rsidRPr="007B6A46">
        <w:t>. [Chicago]: American Theological Library Association.</w:t>
      </w:r>
    </w:p>
    <w:p w14:paraId="7D7B9CF1" w14:textId="5CA72257" w:rsidR="002F0A0D" w:rsidRDefault="002F0A0D" w:rsidP="002F0A0D">
      <w:r w:rsidRPr="007B6A46">
        <w:t>McMahon, Melody Layton. 2011. “Three Catholic Libraries in London.” </w:t>
      </w:r>
      <w:r w:rsidRPr="007B6A46">
        <w:rPr>
          <w:i/>
          <w:iCs/>
        </w:rPr>
        <w:t>Theological Librarianship</w:t>
      </w:r>
      <w:r w:rsidRPr="007B6A46">
        <w:t xml:space="preserve"> 4 (1): 22–31. </w:t>
      </w:r>
      <w:hyperlink r:id="rId21" w:history="1">
        <w:r w:rsidRPr="00201F77">
          <w:rPr>
            <w:rStyle w:val="Hyperlink"/>
          </w:rPr>
          <w:t>https://doi.org/10.31046/tl.v4i1.192</w:t>
        </w:r>
      </w:hyperlink>
      <w:r w:rsidRPr="007B6A46">
        <w:t>.</w:t>
      </w:r>
      <w:r>
        <w:t xml:space="preserve"> </w:t>
      </w:r>
    </w:p>
    <w:p w14:paraId="05B3BFCB" w14:textId="77777777" w:rsidR="002F0A0D" w:rsidRDefault="002F0A0D" w:rsidP="002F0A0D">
      <w:r w:rsidRPr="00780A6E">
        <w:t>McMahon, Melody Layton. 2010. “Theological Librarianship: An Unapologetic Apology.” </w:t>
      </w:r>
      <w:r w:rsidRPr="00780A6E">
        <w:rPr>
          <w:i/>
          <w:iCs/>
        </w:rPr>
        <w:t>Theological Librarianship</w:t>
      </w:r>
      <w:r w:rsidRPr="00780A6E">
        <w:t xml:space="preserve"> 3 (1): 7–14. </w:t>
      </w:r>
      <w:hyperlink r:id="rId22" w:history="1">
        <w:r w:rsidRPr="00201F77">
          <w:rPr>
            <w:rStyle w:val="Hyperlink"/>
          </w:rPr>
          <w:t>https://doi.org/10.31046/tl.v3i1.131</w:t>
        </w:r>
      </w:hyperlink>
      <w:r w:rsidRPr="00780A6E">
        <w:t>.</w:t>
      </w:r>
    </w:p>
    <w:p w14:paraId="287FA03B" w14:textId="2A53671A" w:rsidR="007B6A46" w:rsidRDefault="002F0A0D" w:rsidP="002F0A0D">
      <w:pPr>
        <w:rPr>
          <w:b/>
          <w:bCs/>
        </w:rPr>
      </w:pPr>
      <w:r w:rsidRPr="002F0A0D">
        <w:t>McMahon, Melody Layton. 2009. “Librarians, Publishers, and Theological Reference Resources: A Way Forward.” </w:t>
      </w:r>
      <w:r w:rsidRPr="002F0A0D">
        <w:rPr>
          <w:i/>
          <w:iCs/>
        </w:rPr>
        <w:t>Theological Librarianship</w:t>
      </w:r>
      <w:r w:rsidRPr="002F0A0D">
        <w:t xml:space="preserve"> 2 (1): 8–19. </w:t>
      </w:r>
      <w:hyperlink r:id="rId23" w:history="1">
        <w:r w:rsidRPr="002F0A0D">
          <w:rPr>
            <w:rStyle w:val="Hyperlink"/>
          </w:rPr>
          <w:t>https://doi.org/10.31046/tl.v2i1.86</w:t>
        </w:r>
      </w:hyperlink>
      <w:r w:rsidRPr="002F0A0D">
        <w:t>.</w:t>
      </w:r>
      <w:r>
        <w:rPr>
          <w:b/>
          <w:bCs/>
        </w:rPr>
        <w:t xml:space="preserve"> </w:t>
      </w:r>
    </w:p>
    <w:p w14:paraId="56419079" w14:textId="0ECC37C1" w:rsidR="007B6A46" w:rsidRDefault="007B6A46" w:rsidP="007B6A46">
      <w:r w:rsidRPr="007B6A46">
        <w:t>McMahon, Melody Layton, and David R. Stewart, eds. 2006. </w:t>
      </w:r>
      <w:r w:rsidRPr="007B6A46">
        <w:rPr>
          <w:i/>
          <w:iCs/>
        </w:rPr>
        <w:t xml:space="preserve">A Broadening </w:t>
      </w:r>
      <w:r w:rsidR="002F0A0D" w:rsidRPr="007B6A46">
        <w:rPr>
          <w:i/>
          <w:iCs/>
        </w:rPr>
        <w:t>Conversation:</w:t>
      </w:r>
      <w:r w:rsidRPr="007B6A46">
        <w:rPr>
          <w:i/>
          <w:iCs/>
        </w:rPr>
        <w:t xml:space="preserve"> Classic Readings in Theological Librarianship</w:t>
      </w:r>
      <w:r w:rsidRPr="007B6A46">
        <w:t>. Lanham, MD: The Scarecrow Press, Inc.</w:t>
      </w:r>
    </w:p>
    <w:p w14:paraId="1BF56764" w14:textId="7EB90270" w:rsidR="002F0A0D" w:rsidRDefault="002F0A0D" w:rsidP="002F0A0D">
      <w:pPr>
        <w:rPr>
          <w:b/>
          <w:bCs/>
        </w:rPr>
      </w:pPr>
      <w:r w:rsidRPr="002F0A0D">
        <w:t xml:space="preserve">McMahon, Melody Layton. 2002. “Oxford Music Online.” </w:t>
      </w:r>
      <w:proofErr w:type="gramStart"/>
      <w:r w:rsidRPr="002F0A0D">
        <w:t>In .</w:t>
      </w:r>
      <w:proofErr w:type="gramEnd"/>
      <w:r w:rsidRPr="002F0A0D">
        <w:t xml:space="preserve"> Oxford University Press. </w:t>
      </w:r>
      <w:hyperlink r:id="rId24" w:history="1">
        <w:r w:rsidR="0086310C" w:rsidRPr="00201F77">
          <w:rPr>
            <w:rStyle w:val="Hyperlink"/>
          </w:rPr>
          <w:t>https://doi.org/10.1093/gmo/9781561592630.article.O003470</w:t>
        </w:r>
      </w:hyperlink>
      <w:r w:rsidRPr="00780A6E">
        <w:rPr>
          <w:b/>
          <w:bCs/>
        </w:rPr>
        <w:t>.</w:t>
      </w:r>
    </w:p>
    <w:p w14:paraId="4F9BCCC8" w14:textId="77777777" w:rsidR="0086310C" w:rsidRDefault="0086310C" w:rsidP="002F0A0D">
      <w:pPr>
        <w:rPr>
          <w:b/>
          <w:bCs/>
        </w:rPr>
      </w:pPr>
    </w:p>
    <w:p w14:paraId="56DA72EC" w14:textId="77777777" w:rsidR="0086310C" w:rsidRPr="007B6A46" w:rsidRDefault="0086310C" w:rsidP="002F0A0D">
      <w:pPr>
        <w:rPr>
          <w:b/>
          <w:bCs/>
        </w:rPr>
      </w:pPr>
    </w:p>
    <w:p w14:paraId="308C2F1C" w14:textId="77777777" w:rsidR="002F0A0D" w:rsidRDefault="002F0A0D" w:rsidP="002F0A0D"/>
    <w:p w14:paraId="3D02E4D1" w14:textId="35E50028" w:rsidR="007D061B" w:rsidRDefault="002F0A0D">
      <w:pPr>
        <w:rPr>
          <w:u w:val="single"/>
        </w:rPr>
      </w:pPr>
      <w:r w:rsidRPr="002F0A0D">
        <w:rPr>
          <w:u w:val="single"/>
        </w:rPr>
        <w:lastRenderedPageBreak/>
        <w:t>Sources</w:t>
      </w:r>
    </w:p>
    <w:p w14:paraId="6BEAC931" w14:textId="775CD733" w:rsidR="003F0C55" w:rsidRDefault="003F0C55">
      <w:pPr>
        <w:rPr>
          <w:u w:val="single"/>
        </w:rPr>
      </w:pPr>
      <w:hyperlink r:id="rId25" w:history="1">
        <w:r w:rsidRPr="003F0C55">
          <w:rPr>
            <w:rStyle w:val="Hyperlink"/>
            <w:b/>
            <w:bCs/>
          </w:rPr>
          <w:t xml:space="preserve">I Want to be a Librarian in Heaven, </w:t>
        </w:r>
        <w:proofErr w:type="gramStart"/>
        <w:r w:rsidRPr="003F0C55">
          <w:rPr>
            <w:rStyle w:val="Hyperlink"/>
            <w:b/>
            <w:bCs/>
          </w:rPr>
          <w:t>or,</w:t>
        </w:r>
        <w:proofErr w:type="gramEnd"/>
        <w:r w:rsidRPr="003F0C55">
          <w:rPr>
            <w:rStyle w:val="Hyperlink"/>
            <w:b/>
            <w:bCs/>
          </w:rPr>
          <w:t xml:space="preserve"> Heaven in Angela Thirkell’s </w:t>
        </w:r>
        <w:proofErr w:type="spellStart"/>
        <w:r w:rsidRPr="003F0C55">
          <w:rPr>
            <w:rStyle w:val="Hyperlink"/>
            <w:b/>
            <w:bCs/>
          </w:rPr>
          <w:t>Barsetshire</w:t>
        </w:r>
        <w:proofErr w:type="spellEnd"/>
      </w:hyperlink>
    </w:p>
    <w:p w14:paraId="43772986" w14:textId="0E804F19" w:rsidR="003F0C55" w:rsidRDefault="003F0C55" w:rsidP="003F0C55">
      <w:pPr>
        <w:rPr>
          <w:i/>
          <w:iCs/>
        </w:rPr>
      </w:pPr>
      <w:hyperlink r:id="rId26" w:history="1">
        <w:r w:rsidRPr="003F0C55">
          <w:rPr>
            <w:rStyle w:val="Hyperlink"/>
            <w:b/>
            <w:bCs/>
          </w:rPr>
          <w:t>Melody Layton McMahon</w:t>
        </w:r>
      </w:hyperlink>
      <w:r>
        <w:rPr>
          <w:b/>
          <w:bCs/>
        </w:rPr>
        <w:t xml:space="preserve">: </w:t>
      </w:r>
      <w:r w:rsidRPr="003F0C55">
        <w:t xml:space="preserve">Melody Layton McMahon is the director of the Paul Bechtold Library at Catholic Theological Union in Chicago. She is critical reviews editor for </w:t>
      </w:r>
      <w:r w:rsidRPr="003F0C55">
        <w:rPr>
          <w:i/>
          <w:iCs/>
        </w:rPr>
        <w:t>Theological Librarianship</w:t>
      </w:r>
      <w:r w:rsidRPr="003F0C55">
        <w:t xml:space="preserve"> and the coeditor, with David R. Stewart, of </w:t>
      </w:r>
      <w:r w:rsidRPr="003F0C55">
        <w:rPr>
          <w:i/>
          <w:iCs/>
        </w:rPr>
        <w:t>A Broadening Conversation: Classic Readings in Theological Librarianship.</w:t>
      </w:r>
    </w:p>
    <w:p w14:paraId="466E8219" w14:textId="3C8B91A1" w:rsidR="003F0C55" w:rsidRPr="003F0C55" w:rsidRDefault="003F0C55" w:rsidP="003F0C55">
      <w:hyperlink r:id="rId27" w:history="1">
        <w:r w:rsidRPr="003F0C55">
          <w:rPr>
            <w:rStyle w:val="Hyperlink"/>
          </w:rPr>
          <w:t>Melody’s Blog</w:t>
        </w:r>
      </w:hyperlink>
    </w:p>
    <w:p w14:paraId="2ACF8CCB" w14:textId="660E8AE6" w:rsidR="007D061B" w:rsidRPr="007D061B" w:rsidRDefault="007D061B" w:rsidP="007D061B">
      <w:pPr>
        <w:rPr>
          <w:rStyle w:val="Hyperlink"/>
        </w:rPr>
      </w:pPr>
      <w:r>
        <w:fldChar w:fldCharType="begin"/>
      </w:r>
      <w:r>
        <w:instrText>HYPERLINK "https://www.dilloncares.com/obituaries/melody-mcmahon"</w:instrText>
      </w:r>
      <w:r>
        <w:fldChar w:fldCharType="separate"/>
      </w:r>
      <w:r w:rsidRPr="007D061B">
        <w:rPr>
          <w:rStyle w:val="Hyperlink"/>
        </w:rPr>
        <w:t>Melody Layton McMahon</w:t>
      </w:r>
      <w:r>
        <w:rPr>
          <w:rStyle w:val="Hyperlink"/>
        </w:rPr>
        <w:t xml:space="preserve"> </w:t>
      </w:r>
      <w:r w:rsidRPr="007D061B">
        <w:rPr>
          <w:rStyle w:val="Hyperlink"/>
        </w:rPr>
        <w:t xml:space="preserve">1957 </w:t>
      </w:r>
      <w:r>
        <w:rPr>
          <w:rStyle w:val="Hyperlink"/>
        </w:rPr>
        <w:t>–</w:t>
      </w:r>
      <w:r w:rsidRPr="007D061B">
        <w:rPr>
          <w:rStyle w:val="Hyperlink"/>
        </w:rPr>
        <w:t xml:space="preserve"> 2021</w:t>
      </w:r>
      <w:r>
        <w:rPr>
          <w:rStyle w:val="Hyperlink"/>
        </w:rPr>
        <w:t xml:space="preserve"> -Obituary</w:t>
      </w:r>
    </w:p>
    <w:p w14:paraId="14B2295E" w14:textId="39868536" w:rsidR="007D061B" w:rsidRDefault="007D061B">
      <w:r>
        <w:fldChar w:fldCharType="end"/>
      </w:r>
    </w:p>
    <w:p w14:paraId="3A4E00D4" w14:textId="77777777" w:rsidR="002437F7" w:rsidRDefault="002437F7" w:rsidP="002437F7"/>
    <w:p w14:paraId="77AD6260" w14:textId="6A1889F6" w:rsidR="002437F7" w:rsidRPr="002437F7" w:rsidRDefault="002437F7" w:rsidP="002437F7">
      <w:pPr>
        <w:ind w:firstLine="720"/>
      </w:pPr>
      <w:r>
        <w:t>Submitted by Kathleen de la Peña McCook</w:t>
      </w:r>
    </w:p>
    <w:sectPr w:rsidR="002437F7" w:rsidRPr="00243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B"/>
    <w:rsid w:val="001C6885"/>
    <w:rsid w:val="0022653E"/>
    <w:rsid w:val="002437F7"/>
    <w:rsid w:val="00262A08"/>
    <w:rsid w:val="002F0A0D"/>
    <w:rsid w:val="003F0C55"/>
    <w:rsid w:val="006C6CC3"/>
    <w:rsid w:val="00780A6E"/>
    <w:rsid w:val="007B6A46"/>
    <w:rsid w:val="007D061B"/>
    <w:rsid w:val="0086310C"/>
    <w:rsid w:val="009372B8"/>
    <w:rsid w:val="00B60C97"/>
    <w:rsid w:val="00C826B1"/>
    <w:rsid w:val="00E33B46"/>
    <w:rsid w:val="00E7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CF7C"/>
  <w15:chartTrackingRefBased/>
  <w15:docId w15:val="{94BA13AA-CB9B-4F77-8C56-7EA8834D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0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0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61B"/>
    <w:rPr>
      <w:rFonts w:eastAsiaTheme="majorEastAsia" w:cstheme="majorBidi"/>
      <w:color w:val="272727" w:themeColor="text1" w:themeTint="D8"/>
    </w:rPr>
  </w:style>
  <w:style w:type="paragraph" w:styleId="Title">
    <w:name w:val="Title"/>
    <w:basedOn w:val="Normal"/>
    <w:next w:val="Normal"/>
    <w:link w:val="TitleChar"/>
    <w:uiPriority w:val="10"/>
    <w:qFormat/>
    <w:rsid w:val="007D06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61B"/>
    <w:pPr>
      <w:spacing w:before="160"/>
      <w:jc w:val="center"/>
    </w:pPr>
    <w:rPr>
      <w:i/>
      <w:iCs/>
      <w:color w:val="404040" w:themeColor="text1" w:themeTint="BF"/>
    </w:rPr>
  </w:style>
  <w:style w:type="character" w:customStyle="1" w:styleId="QuoteChar">
    <w:name w:val="Quote Char"/>
    <w:basedOn w:val="DefaultParagraphFont"/>
    <w:link w:val="Quote"/>
    <w:uiPriority w:val="29"/>
    <w:rsid w:val="007D061B"/>
    <w:rPr>
      <w:i/>
      <w:iCs/>
      <w:color w:val="404040" w:themeColor="text1" w:themeTint="BF"/>
    </w:rPr>
  </w:style>
  <w:style w:type="paragraph" w:styleId="ListParagraph">
    <w:name w:val="List Paragraph"/>
    <w:basedOn w:val="Normal"/>
    <w:uiPriority w:val="34"/>
    <w:qFormat/>
    <w:rsid w:val="007D061B"/>
    <w:pPr>
      <w:ind w:left="720"/>
      <w:contextualSpacing/>
    </w:pPr>
  </w:style>
  <w:style w:type="character" w:styleId="IntenseEmphasis">
    <w:name w:val="Intense Emphasis"/>
    <w:basedOn w:val="DefaultParagraphFont"/>
    <w:uiPriority w:val="21"/>
    <w:qFormat/>
    <w:rsid w:val="007D061B"/>
    <w:rPr>
      <w:i/>
      <w:iCs/>
      <w:color w:val="0F4761" w:themeColor="accent1" w:themeShade="BF"/>
    </w:rPr>
  </w:style>
  <w:style w:type="paragraph" w:styleId="IntenseQuote">
    <w:name w:val="Intense Quote"/>
    <w:basedOn w:val="Normal"/>
    <w:next w:val="Normal"/>
    <w:link w:val="IntenseQuoteChar"/>
    <w:uiPriority w:val="30"/>
    <w:qFormat/>
    <w:rsid w:val="007D0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61B"/>
    <w:rPr>
      <w:i/>
      <w:iCs/>
      <w:color w:val="0F4761" w:themeColor="accent1" w:themeShade="BF"/>
    </w:rPr>
  </w:style>
  <w:style w:type="character" w:styleId="IntenseReference">
    <w:name w:val="Intense Reference"/>
    <w:basedOn w:val="DefaultParagraphFont"/>
    <w:uiPriority w:val="32"/>
    <w:qFormat/>
    <w:rsid w:val="007D061B"/>
    <w:rPr>
      <w:b/>
      <w:bCs/>
      <w:smallCaps/>
      <w:color w:val="0F4761" w:themeColor="accent1" w:themeShade="BF"/>
      <w:spacing w:val="5"/>
    </w:rPr>
  </w:style>
  <w:style w:type="character" w:styleId="Hyperlink">
    <w:name w:val="Hyperlink"/>
    <w:basedOn w:val="DefaultParagraphFont"/>
    <w:uiPriority w:val="99"/>
    <w:unhideWhenUsed/>
    <w:rsid w:val="007D061B"/>
    <w:rPr>
      <w:color w:val="467886" w:themeColor="hyperlink"/>
      <w:u w:val="single"/>
    </w:rPr>
  </w:style>
  <w:style w:type="character" w:styleId="UnresolvedMention">
    <w:name w:val="Unresolved Mention"/>
    <w:basedOn w:val="DefaultParagraphFont"/>
    <w:uiPriority w:val="99"/>
    <w:semiHidden/>
    <w:unhideWhenUsed/>
    <w:rsid w:val="007D061B"/>
    <w:rPr>
      <w:color w:val="605E5C"/>
      <w:shd w:val="clear" w:color="auto" w:fill="E1DFDD"/>
    </w:rPr>
  </w:style>
  <w:style w:type="character" w:styleId="FollowedHyperlink">
    <w:name w:val="FollowedHyperlink"/>
    <w:basedOn w:val="DefaultParagraphFont"/>
    <w:uiPriority w:val="99"/>
    <w:semiHidden/>
    <w:unhideWhenUsed/>
    <w:rsid w:val="002437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u.edu/" TargetMode="External"/><Relationship Id="rId13" Type="http://schemas.openxmlformats.org/officeDocument/2006/relationships/hyperlink" Target="https://serials.atla.com/theolib" TargetMode="External"/><Relationship Id="rId18" Type="http://schemas.openxmlformats.org/officeDocument/2006/relationships/hyperlink" Target="https://doi.org/10.17688/ntr.v28i2.1244" TargetMode="External"/><Relationship Id="rId26" Type="http://schemas.openxmlformats.org/officeDocument/2006/relationships/hyperlink" Target="https://www.intrust.org/in-trust-magazine/authors/melody-layton-mcmahon" TargetMode="External"/><Relationship Id="rId3" Type="http://schemas.openxmlformats.org/officeDocument/2006/relationships/webSettings" Target="webSettings.xml"/><Relationship Id="rId21" Type="http://schemas.openxmlformats.org/officeDocument/2006/relationships/hyperlink" Target="https://doi.org/10.31046/tl.v4i1.192" TargetMode="External"/><Relationship Id="rId7" Type="http://schemas.openxmlformats.org/officeDocument/2006/relationships/hyperlink" Target="https://researchguides.jcu.edu/libraryhomepage" TargetMode="External"/><Relationship Id="rId12" Type="http://schemas.openxmlformats.org/officeDocument/2006/relationships/hyperlink" Target="https://www.atla.com/blog/new-theology-review/" TargetMode="External"/><Relationship Id="rId17" Type="http://schemas.openxmlformats.org/officeDocument/2006/relationships/hyperlink" Target="https://angela-thirkell.com/" TargetMode="External"/><Relationship Id="rId25" Type="http://schemas.openxmlformats.org/officeDocument/2006/relationships/hyperlink" Target="https://melodylibblog.blogspot.com/2022/02/i-want-to-be-librarian-in-heaven-or.html" TargetMode="External"/><Relationship Id="rId2" Type="http://schemas.openxmlformats.org/officeDocument/2006/relationships/settings" Target="settings.xml"/><Relationship Id="rId16" Type="http://schemas.openxmlformats.org/officeDocument/2006/relationships/image" Target="media/image3.jpg"/><Relationship Id="rId20" Type="http://schemas.openxmlformats.org/officeDocument/2006/relationships/hyperlink" Target="https://doi.org/10.31046/tl.v8i1.35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im.edu/" TargetMode="External"/><Relationship Id="rId11" Type="http://schemas.openxmlformats.org/officeDocument/2006/relationships/hyperlink" Target="https://www.tandfonline.com/doi/full/10.1080/0361526X.2014.879524" TargetMode="External"/><Relationship Id="rId24" Type="http://schemas.openxmlformats.org/officeDocument/2006/relationships/hyperlink" Target="https://doi.org/10.1093/gmo/9781561592630.article.O003470" TargetMode="External"/><Relationship Id="rId5" Type="http://schemas.openxmlformats.org/officeDocument/2006/relationships/hyperlink" Target="https://www.juilliard.edu/" TargetMode="External"/><Relationship Id="rId15" Type="http://schemas.openxmlformats.org/officeDocument/2006/relationships/hyperlink" Target="https://www.bloomsbury.com/us/broadening-conversation-9780810858534/" TargetMode="External"/><Relationship Id="rId23" Type="http://schemas.openxmlformats.org/officeDocument/2006/relationships/hyperlink" Target="https://doi.org/10.31046/tl.v2i1.86" TargetMode="External"/><Relationship Id="rId28" Type="http://schemas.openxmlformats.org/officeDocument/2006/relationships/fontTable" Target="fontTable.xml"/><Relationship Id="rId10" Type="http://schemas.openxmlformats.org/officeDocument/2006/relationships/hyperlink" Target="https://www.atla.com/" TargetMode="External"/><Relationship Id="rId19" Type="http://schemas.openxmlformats.org/officeDocument/2006/relationships/hyperlink" Target="https://doi.org/10.31046/tl.v8i1.365" TargetMode="External"/><Relationship Id="rId4" Type="http://schemas.openxmlformats.org/officeDocument/2006/relationships/image" Target="media/image1.jfif"/><Relationship Id="rId9" Type="http://schemas.openxmlformats.org/officeDocument/2006/relationships/image" Target="media/image2.jpg"/><Relationship Id="rId14" Type="http://schemas.openxmlformats.org/officeDocument/2006/relationships/hyperlink" Target="https://www.thegospelcoalition.org/themelios/article/salvation-as-theosis-the-teaching-of-eastern-orthodoxy/" TargetMode="External"/><Relationship Id="rId22" Type="http://schemas.openxmlformats.org/officeDocument/2006/relationships/hyperlink" Target="https://doi.org/10.31046/tl.v3i1.131" TargetMode="External"/><Relationship Id="rId27" Type="http://schemas.openxmlformats.org/officeDocument/2006/relationships/hyperlink" Target="https://melodylibblog.blogspot.com/2022/02/melody-layton-mcmahon-december-25-19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dcterms:created xsi:type="dcterms:W3CDTF">2026-03-15T11:24:00Z</dcterms:created>
  <dcterms:modified xsi:type="dcterms:W3CDTF">2026-03-16T01:00:00Z</dcterms:modified>
</cp:coreProperties>
</file>