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69161B" w14:textId="77777777" w:rsidR="00175147" w:rsidRDefault="00000000">
      <w:pPr>
        <w:ind w:left="-5"/>
      </w:pPr>
      <w:r>
        <w:rPr>
          <w:b/>
        </w:rPr>
        <w:t>Frederick Wilfrid</w:t>
      </w:r>
      <w:r>
        <w:t xml:space="preserve"> ("</w:t>
      </w:r>
      <w:r>
        <w:rPr>
          <w:b/>
        </w:rPr>
        <w:t>Wilf</w:t>
      </w:r>
      <w:proofErr w:type="gramStart"/>
      <w:r>
        <w:t xml:space="preserve">")  </w:t>
      </w:r>
      <w:r>
        <w:rPr>
          <w:b/>
        </w:rPr>
        <w:t>Lancaster</w:t>
      </w:r>
      <w:proofErr w:type="gramEnd"/>
      <w:r>
        <w:t xml:space="preserve"> (1933 – 2013) was a </w:t>
      </w:r>
      <w:proofErr w:type="gramStart"/>
      <w:r>
        <w:t>British-American</w:t>
      </w:r>
      <w:proofErr w:type="gramEnd"/>
      <w:r>
        <w:t xml:space="preserve"> librarian and information scientist. Lancaster was a great analytical thinker and had broad intellectual influence in the late 20</w:t>
      </w:r>
      <w:r>
        <w:rPr>
          <w:sz w:val="20"/>
          <w:vertAlign w:val="superscript"/>
        </w:rPr>
        <w:t>th</w:t>
      </w:r>
      <w:r>
        <w:t xml:space="preserve"> century.  </w:t>
      </w:r>
    </w:p>
    <w:p w14:paraId="0281F45C" w14:textId="77777777" w:rsidR="00175147" w:rsidRDefault="00000000">
      <w:pPr>
        <w:spacing w:after="159" w:line="259" w:lineRule="auto"/>
        <w:ind w:left="0" w:firstLine="0"/>
      </w:pPr>
      <w:r>
        <w:t xml:space="preserve"> </w:t>
      </w:r>
    </w:p>
    <w:p w14:paraId="4E882C23" w14:textId="77777777" w:rsidR="00175147" w:rsidRDefault="00000000">
      <w:pPr>
        <w:spacing w:after="95" w:line="259" w:lineRule="auto"/>
        <w:ind w:left="57" w:firstLine="0"/>
        <w:jc w:val="center"/>
      </w:pPr>
      <w:r>
        <w:rPr>
          <w:noProof/>
        </w:rPr>
        <w:drawing>
          <wp:inline distT="0" distB="0" distL="0" distR="0" wp14:anchorId="3D422AB4" wp14:editId="2E6D02F3">
            <wp:extent cx="2349500" cy="2794000"/>
            <wp:effectExtent l="0" t="0" r="0" b="0"/>
            <wp:docPr id="95" name="Picture 95"/>
            <wp:cNvGraphicFramePr/>
            <a:graphic xmlns:a="http://schemas.openxmlformats.org/drawingml/2006/main">
              <a:graphicData uri="http://schemas.openxmlformats.org/drawingml/2006/picture">
                <pic:pic xmlns:pic="http://schemas.openxmlformats.org/drawingml/2006/picture">
                  <pic:nvPicPr>
                    <pic:cNvPr id="95" name="Picture 95"/>
                    <pic:cNvPicPr/>
                  </pic:nvPicPr>
                  <pic:blipFill>
                    <a:blip r:embed="rId5"/>
                    <a:stretch>
                      <a:fillRect/>
                    </a:stretch>
                  </pic:blipFill>
                  <pic:spPr>
                    <a:xfrm>
                      <a:off x="0" y="0"/>
                      <a:ext cx="2349500" cy="2794000"/>
                    </a:xfrm>
                    <a:prstGeom prst="rect">
                      <a:avLst/>
                    </a:prstGeom>
                  </pic:spPr>
                </pic:pic>
              </a:graphicData>
            </a:graphic>
          </wp:inline>
        </w:drawing>
      </w:r>
      <w:r>
        <w:t xml:space="preserve"> </w:t>
      </w:r>
    </w:p>
    <w:p w14:paraId="591215D4" w14:textId="77777777" w:rsidR="00175147" w:rsidRDefault="00000000">
      <w:pPr>
        <w:spacing w:after="160" w:line="259" w:lineRule="auto"/>
        <w:ind w:left="0" w:firstLine="0"/>
      </w:pPr>
      <w:r>
        <w:t xml:space="preserve"> </w:t>
      </w:r>
    </w:p>
    <w:p w14:paraId="25DC5210" w14:textId="77777777" w:rsidR="00175147" w:rsidRDefault="00000000">
      <w:pPr>
        <w:ind w:left="-5"/>
      </w:pPr>
      <w:r>
        <w:t xml:space="preserve">F.W. Lancaster immigrated to the US in 1959 and worked as information specialist for the National Library of Medicine in Bethesda, Maryland, from 1965 to 1968. He was a professor at the University of Illinois, Urbana, from 1972 to 1992 and professor emeritus from 1992 to 2013. He continued as an honored scholar after retirement speaking on the evolution of librarianship in the 20th and 21st century. He was awarded Best Information Science Book of the Year three times by the </w:t>
      </w:r>
      <w:hyperlink r:id="rId6">
        <w:r>
          <w:t xml:space="preserve"> </w:t>
        </w:r>
      </w:hyperlink>
      <w:hyperlink r:id="rId7">
        <w:r>
          <w:rPr>
            <w:color w:val="467886"/>
            <w:u w:val="single" w:color="467886"/>
          </w:rPr>
          <w:t>Association</w:t>
        </w:r>
      </w:hyperlink>
      <w:hyperlink r:id="rId8">
        <w:r>
          <w:rPr>
            <w:color w:val="467886"/>
          </w:rPr>
          <w:t xml:space="preserve"> </w:t>
        </w:r>
      </w:hyperlink>
      <w:hyperlink r:id="rId9">
        <w:r>
          <w:rPr>
            <w:color w:val="467886"/>
            <w:u w:val="single" w:color="467886"/>
          </w:rPr>
          <w:t>for Information Science and Technology</w:t>
        </w:r>
      </w:hyperlink>
      <w:hyperlink r:id="rId10">
        <w:r>
          <w:t>.</w:t>
        </w:r>
      </w:hyperlink>
      <w:r>
        <w:t xml:space="preserve"> </w:t>
      </w:r>
    </w:p>
    <w:p w14:paraId="104506CF" w14:textId="77777777" w:rsidR="00175147" w:rsidRDefault="00000000">
      <w:pPr>
        <w:spacing w:after="2"/>
        <w:ind w:left="-5"/>
      </w:pPr>
      <w:r>
        <w:t xml:space="preserve">Lancaster graduated as an associate of the British Library Association from the University of </w:t>
      </w:r>
    </w:p>
    <w:p w14:paraId="4322E241" w14:textId="77777777" w:rsidR="00175147" w:rsidRDefault="00000000">
      <w:pPr>
        <w:ind w:left="-5"/>
      </w:pPr>
      <w:r>
        <w:t xml:space="preserve">Northumbria at Newcastle, England, in 1955 and was named a fellow of the Library Association of Great Britain in 1969. He began his professional career as a senior assistant at the </w:t>
      </w:r>
      <w:proofErr w:type="spellStart"/>
      <w:r>
        <w:t>Newcastleupon</w:t>
      </w:r>
      <w:proofErr w:type="spellEnd"/>
      <w:r>
        <w:t xml:space="preserve">-Tyne Public Libraries. He immigrated in 1959 to Akron, Ohio to become the senior librarian for science and technology at the Akron Public Library. </w:t>
      </w:r>
    </w:p>
    <w:p w14:paraId="2C4EB427" w14:textId="77777777" w:rsidR="00175147" w:rsidRDefault="00000000">
      <w:pPr>
        <w:spacing w:after="161" w:line="259" w:lineRule="auto"/>
        <w:ind w:left="0" w:firstLine="0"/>
      </w:pPr>
      <w:r>
        <w:t xml:space="preserve"> </w:t>
      </w:r>
    </w:p>
    <w:p w14:paraId="6261FC28" w14:textId="77777777" w:rsidR="00175147" w:rsidRDefault="00000000">
      <w:pPr>
        <w:ind w:left="-5"/>
      </w:pPr>
      <w:r>
        <w:t xml:space="preserve">Lancaster worked as the technical librarian for Babcock &amp; Wilcox from 1960 until he returned to the U.K. in 1962 to become a senior research assistant at ASLIB in London. </w:t>
      </w:r>
    </w:p>
    <w:p w14:paraId="64136904" w14:textId="77777777" w:rsidR="00175147" w:rsidRDefault="00000000">
      <w:pPr>
        <w:ind w:left="-5"/>
      </w:pPr>
      <w:r>
        <w:t xml:space="preserve">In 1964, Lancaster returned to the U.S. where he was integrally involved in the design and management of MEDLARS, the National Library of Medicine's computerized bibliographic retrieval system for articles in academic journals in medicine and allied health professions.  </w:t>
      </w:r>
    </w:p>
    <w:p w14:paraId="57B09A2A" w14:textId="77777777" w:rsidR="00175147" w:rsidRDefault="00000000">
      <w:pPr>
        <w:spacing w:after="0" w:line="259" w:lineRule="auto"/>
        <w:ind w:left="0" w:firstLine="0"/>
      </w:pPr>
      <w:r>
        <w:t xml:space="preserve"> </w:t>
      </w:r>
    </w:p>
    <w:p w14:paraId="2D1723B0" w14:textId="77777777" w:rsidR="00175147" w:rsidRDefault="00000000">
      <w:pPr>
        <w:ind w:left="-5"/>
      </w:pPr>
      <w:r>
        <w:lastRenderedPageBreak/>
        <w:t xml:space="preserve">Lancaster was appointed director of the biomedical librarianship program at the University of Illinois-Urbana in 1970 where he did research and taught until 1992. He directed numerous doctoral dissertations, served on many doctoral committees and was especially supportive of international students. A list of dissertation committees on which he served is included in the 2008 Festschrift published in his honor. </w:t>
      </w:r>
    </w:p>
    <w:p w14:paraId="6BC0D606" w14:textId="77777777" w:rsidR="00175147" w:rsidRDefault="00000000">
      <w:pPr>
        <w:ind w:left="-5"/>
      </w:pPr>
      <w:r>
        <w:t xml:space="preserve">Lancaster edited the journal, </w:t>
      </w:r>
      <w:r>
        <w:rPr>
          <w:i/>
        </w:rPr>
        <w:t>Library Trends,</w:t>
      </w:r>
      <w:r>
        <w:t xml:space="preserve"> for 20 years (1986 to 2006.) </w:t>
      </w:r>
    </w:p>
    <w:p w14:paraId="5FDFA222" w14:textId="77777777" w:rsidR="00175147" w:rsidRDefault="00000000">
      <w:pPr>
        <w:spacing w:after="2"/>
        <w:ind w:left="-5"/>
      </w:pPr>
      <w:r>
        <w:t xml:space="preserve">Lancaster participated in many international conferences and lecture series in Australia; </w:t>
      </w:r>
      <w:proofErr w:type="gramStart"/>
      <w:r>
        <w:t>Brazil;</w:t>
      </w:r>
      <w:proofErr w:type="gramEnd"/>
      <w:r>
        <w:t xml:space="preserve"> </w:t>
      </w:r>
    </w:p>
    <w:p w14:paraId="215BD93B" w14:textId="77777777" w:rsidR="00175147" w:rsidRDefault="00000000">
      <w:pPr>
        <w:spacing w:after="2"/>
        <w:ind w:left="-5"/>
      </w:pPr>
      <w:r>
        <w:t xml:space="preserve">Canada; China; Colombia; Costa Rica; Denmark; Egypt; England; Finland; France; </w:t>
      </w:r>
      <w:proofErr w:type="gramStart"/>
      <w:r>
        <w:t>Germany;</w:t>
      </w:r>
      <w:proofErr w:type="gramEnd"/>
      <w:r>
        <w:t xml:space="preserve"> </w:t>
      </w:r>
    </w:p>
    <w:p w14:paraId="5BA96EF8" w14:textId="77777777" w:rsidR="00175147" w:rsidRDefault="00000000">
      <w:pPr>
        <w:spacing w:after="2"/>
        <w:ind w:left="-5"/>
      </w:pPr>
      <w:r>
        <w:t xml:space="preserve">Guatemala; Hong Kong; India; Israel; Italy; Mexico; Namibia; the Netherlands; Norway; </w:t>
      </w:r>
      <w:proofErr w:type="gramStart"/>
      <w:r>
        <w:t>Poland;</w:t>
      </w:r>
      <w:proofErr w:type="gramEnd"/>
      <w:r>
        <w:t xml:space="preserve"> </w:t>
      </w:r>
    </w:p>
    <w:p w14:paraId="0E130553" w14:textId="77777777" w:rsidR="00175147" w:rsidRDefault="00000000">
      <w:pPr>
        <w:ind w:left="-5"/>
      </w:pPr>
      <w:r>
        <w:t xml:space="preserve">Portugal; Singapore; South Africa; Spain; Sri Lanka; Sweden; Syria; Taiwan; Tunisia; Turkey; and the West Indies. He was a Fulbright professor at the Indian Statistical Institute (1991); in Denmark at the Royal School of Librarianship, (1985); and in Brazil at the Instituto Brasileiro de </w:t>
      </w:r>
      <w:proofErr w:type="spellStart"/>
      <w:r>
        <w:t>Informacao</w:t>
      </w:r>
      <w:proofErr w:type="spellEnd"/>
      <w:r>
        <w:t xml:space="preserve"> </w:t>
      </w:r>
      <w:proofErr w:type="spellStart"/>
      <w:r>
        <w:t>em</w:t>
      </w:r>
      <w:proofErr w:type="spellEnd"/>
      <w:r>
        <w:t xml:space="preserve"> Ciencia e </w:t>
      </w:r>
      <w:proofErr w:type="spellStart"/>
      <w:r>
        <w:t>Technologia</w:t>
      </w:r>
      <w:proofErr w:type="spellEnd"/>
      <w:r>
        <w:t xml:space="preserve">. </w:t>
      </w:r>
    </w:p>
    <w:p w14:paraId="0AC003D8" w14:textId="77777777" w:rsidR="00175147" w:rsidRDefault="00000000">
      <w:pPr>
        <w:spacing w:after="158" w:line="259" w:lineRule="auto"/>
        <w:ind w:left="0" w:firstLine="0"/>
      </w:pPr>
      <w:r>
        <w:t xml:space="preserve"> </w:t>
      </w:r>
    </w:p>
    <w:p w14:paraId="03601BE9" w14:textId="77777777" w:rsidR="00175147" w:rsidRDefault="00000000">
      <w:pPr>
        <w:ind w:left="-5"/>
      </w:pPr>
      <w:r>
        <w:t xml:space="preserve">In a family tribute Cesaria Lancaster (Maria Cesaria Volpe), who married Frederick Wilfrid Lancaster in 1961, and his six children provided warm reflections of their life together. At the time of his death, he had thirteen grandchildren. </w:t>
      </w:r>
    </w:p>
    <w:p w14:paraId="191B7417" w14:textId="77777777" w:rsidR="00175147" w:rsidRDefault="00000000">
      <w:pPr>
        <w:spacing w:after="160" w:line="259" w:lineRule="auto"/>
        <w:ind w:left="0" w:firstLine="0"/>
      </w:pPr>
      <w:r>
        <w:t xml:space="preserve"> </w:t>
      </w:r>
    </w:p>
    <w:p w14:paraId="4D4163E8" w14:textId="77777777" w:rsidR="00175147" w:rsidRDefault="00000000">
      <w:pPr>
        <w:pStyle w:val="Heading1"/>
        <w:ind w:left="-5"/>
      </w:pPr>
      <w:r>
        <w:t>Selected Awards</w:t>
      </w:r>
      <w:r>
        <w:rPr>
          <w:u w:val="none"/>
        </w:rPr>
        <w:t xml:space="preserve"> </w:t>
      </w:r>
    </w:p>
    <w:p w14:paraId="60A2950B" w14:textId="77777777" w:rsidR="00175147" w:rsidRDefault="00000000">
      <w:pPr>
        <w:numPr>
          <w:ilvl w:val="0"/>
          <w:numId w:val="1"/>
        </w:numPr>
        <w:ind w:hanging="360"/>
      </w:pPr>
      <w:r>
        <w:t xml:space="preserve">(1992) Best Information Science Book of the Year for </w:t>
      </w:r>
      <w:r>
        <w:rPr>
          <w:i/>
        </w:rPr>
        <w:t>Indexing and Abstracting in Theory and Practice</w:t>
      </w:r>
      <w:r>
        <w:t xml:space="preserve"> (ASSIS&amp;T) </w:t>
      </w:r>
    </w:p>
    <w:p w14:paraId="583CB810" w14:textId="77777777" w:rsidR="00175147" w:rsidRDefault="00000000">
      <w:pPr>
        <w:numPr>
          <w:ilvl w:val="0"/>
          <w:numId w:val="1"/>
        </w:numPr>
        <w:spacing w:line="259" w:lineRule="auto"/>
        <w:ind w:hanging="360"/>
      </w:pPr>
      <w:r>
        <w:t>(1988)</w:t>
      </w:r>
      <w:hyperlink r:id="rId11">
        <w:r>
          <w:t xml:space="preserve"> </w:t>
        </w:r>
      </w:hyperlink>
      <w:hyperlink r:id="rId12">
        <w:r>
          <w:rPr>
            <w:color w:val="467886"/>
          </w:rPr>
          <w:t>ASIS&amp;</w:t>
        </w:r>
      </w:hyperlink>
      <w:hyperlink r:id="rId13">
        <w:r>
          <w:rPr>
            <w:color w:val="467886"/>
          </w:rPr>
          <w:t>T</w:t>
        </w:r>
      </w:hyperlink>
      <w:hyperlink r:id="rId14">
        <w:r>
          <w:t xml:space="preserve"> </w:t>
        </w:r>
      </w:hyperlink>
      <w:hyperlink r:id="rId15">
        <w:r>
          <w:rPr>
            <w:color w:val="467886"/>
          </w:rPr>
          <w:t>Award of Merit</w:t>
        </w:r>
      </w:hyperlink>
      <w:hyperlink r:id="rId16">
        <w:r>
          <w:t xml:space="preserve"> </w:t>
        </w:r>
      </w:hyperlink>
      <w:r>
        <w:t xml:space="preserve">(1988) </w:t>
      </w:r>
    </w:p>
    <w:p w14:paraId="2C6E1B53" w14:textId="77777777" w:rsidR="00175147" w:rsidRDefault="00000000">
      <w:pPr>
        <w:numPr>
          <w:ilvl w:val="0"/>
          <w:numId w:val="1"/>
        </w:numPr>
        <w:ind w:hanging="360"/>
      </w:pPr>
      <w:r>
        <w:t xml:space="preserve">(1988) Inaugural recipient of "Outstanding Information Science Teacher Award " American Society for Information Science, 1980 </w:t>
      </w:r>
    </w:p>
    <w:p w14:paraId="171B0D01" w14:textId="77777777" w:rsidR="00175147" w:rsidRDefault="00000000">
      <w:pPr>
        <w:numPr>
          <w:ilvl w:val="0"/>
          <w:numId w:val="1"/>
        </w:numPr>
        <w:ind w:hanging="360"/>
      </w:pPr>
      <w:r>
        <w:t>(1981) John Brubaker Award to recognize an outstanding work of literary merit for "The Future of the Librarian Lies Outside the Library", by the</w:t>
      </w:r>
      <w:hyperlink r:id="rId17">
        <w:r>
          <w:t xml:space="preserve"> </w:t>
        </w:r>
      </w:hyperlink>
      <w:hyperlink r:id="rId18">
        <w:r>
          <w:rPr>
            <w:color w:val="467886"/>
          </w:rPr>
          <w:t>Catholic Library Association</w:t>
        </w:r>
      </w:hyperlink>
      <w:hyperlink r:id="rId19">
        <w:r>
          <w:t>.</w:t>
        </w:r>
      </w:hyperlink>
      <w:r>
        <w:t xml:space="preserve"> </w:t>
      </w:r>
    </w:p>
    <w:p w14:paraId="03CEAEA4" w14:textId="77777777" w:rsidR="00175147" w:rsidRDefault="00000000">
      <w:pPr>
        <w:numPr>
          <w:ilvl w:val="0"/>
          <w:numId w:val="1"/>
        </w:numPr>
        <w:spacing w:after="161" w:line="258" w:lineRule="auto"/>
        <w:ind w:hanging="360"/>
      </w:pPr>
      <w:r>
        <w:t xml:space="preserve">(1979) Best Information Science Book of the Year for </w:t>
      </w:r>
      <w:r>
        <w:rPr>
          <w:i/>
        </w:rPr>
        <w:t>Information Retrieval Systems: Characteristics, Testing, and Evaluation</w:t>
      </w:r>
      <w:r>
        <w:t xml:space="preserve"> </w:t>
      </w:r>
    </w:p>
    <w:p w14:paraId="2B0E83CD" w14:textId="77777777" w:rsidR="00175147" w:rsidRDefault="00000000">
      <w:pPr>
        <w:numPr>
          <w:ilvl w:val="0"/>
          <w:numId w:val="1"/>
        </w:numPr>
        <w:ind w:hanging="360"/>
      </w:pPr>
      <w:r>
        <w:t xml:space="preserve">(1978) Best Information Science Book of the Year for </w:t>
      </w:r>
      <w:r>
        <w:rPr>
          <w:i/>
        </w:rPr>
        <w:t>Toward Paperless Information Systems</w:t>
      </w:r>
      <w:r>
        <w:t xml:space="preserve"> (ASSIS&amp;T) </w:t>
      </w:r>
    </w:p>
    <w:p w14:paraId="66E3081E" w14:textId="77777777" w:rsidR="00175147" w:rsidRDefault="00000000">
      <w:pPr>
        <w:numPr>
          <w:ilvl w:val="0"/>
          <w:numId w:val="1"/>
        </w:numPr>
        <w:ind w:hanging="360"/>
      </w:pPr>
      <w:r>
        <w:t xml:space="preserve">(1974) Best Information Science Book of the Year for </w:t>
      </w:r>
      <w:r>
        <w:rPr>
          <w:i/>
        </w:rPr>
        <w:t>Information Retrieval On-line</w:t>
      </w:r>
      <w:r>
        <w:t xml:space="preserve">, F. Wilfrid Lancaster and E.G. </w:t>
      </w:r>
      <w:proofErr w:type="spellStart"/>
      <w:r>
        <w:t>Fayen</w:t>
      </w:r>
      <w:proofErr w:type="spellEnd"/>
      <w:r>
        <w:t xml:space="preserve"> </w:t>
      </w:r>
    </w:p>
    <w:p w14:paraId="2EBB4D07" w14:textId="77777777" w:rsidR="00175147" w:rsidRDefault="00000000">
      <w:pPr>
        <w:numPr>
          <w:ilvl w:val="0"/>
          <w:numId w:val="1"/>
        </w:numPr>
        <w:ind w:hanging="360"/>
      </w:pPr>
      <w:r>
        <w:t xml:space="preserve">(1969) Best JASIST Paper (1969) for "MEDLARS: Report on Evaluation of its Operating Efficiency" </w:t>
      </w:r>
    </w:p>
    <w:p w14:paraId="6286CF1F" w14:textId="77777777" w:rsidR="00175147" w:rsidRDefault="00000000">
      <w:pPr>
        <w:spacing w:after="0" w:line="259" w:lineRule="auto"/>
        <w:ind w:left="0" w:firstLine="0"/>
      </w:pPr>
      <w:r>
        <w:t xml:space="preserve"> </w:t>
      </w:r>
    </w:p>
    <w:p w14:paraId="68C4C056" w14:textId="77777777" w:rsidR="00175147" w:rsidRDefault="00000000">
      <w:pPr>
        <w:spacing w:after="158" w:line="259" w:lineRule="auto"/>
        <w:ind w:left="0" w:firstLine="0"/>
      </w:pPr>
      <w:r>
        <w:t xml:space="preserve"> </w:t>
      </w:r>
    </w:p>
    <w:p w14:paraId="5F13888B" w14:textId="77777777" w:rsidR="00175147" w:rsidRDefault="00000000">
      <w:pPr>
        <w:spacing w:after="160" w:line="259" w:lineRule="auto"/>
        <w:ind w:left="0" w:firstLine="0"/>
      </w:pPr>
      <w:r>
        <w:lastRenderedPageBreak/>
        <w:t xml:space="preserve"> </w:t>
      </w:r>
    </w:p>
    <w:p w14:paraId="0B6A2C84" w14:textId="77777777" w:rsidR="00175147" w:rsidRDefault="00000000">
      <w:pPr>
        <w:spacing w:after="158" w:line="259" w:lineRule="auto"/>
        <w:ind w:left="0" w:firstLine="0"/>
      </w:pPr>
      <w:r>
        <w:t xml:space="preserve"> </w:t>
      </w:r>
    </w:p>
    <w:p w14:paraId="033A8CA3" w14:textId="77777777" w:rsidR="00175147" w:rsidRDefault="00000000">
      <w:pPr>
        <w:pStyle w:val="Heading1"/>
        <w:ind w:left="-5"/>
      </w:pPr>
      <w:r>
        <w:t>Selected Publications</w:t>
      </w:r>
      <w:r>
        <w:rPr>
          <w:u w:val="none"/>
        </w:rPr>
        <w:t xml:space="preserve"> </w:t>
      </w:r>
    </w:p>
    <w:p w14:paraId="78320408" w14:textId="77777777" w:rsidR="00175147" w:rsidRDefault="00000000">
      <w:pPr>
        <w:spacing w:after="161" w:line="258" w:lineRule="auto"/>
        <w:ind w:left="-5"/>
      </w:pPr>
      <w:r>
        <w:t xml:space="preserve">Lancaster, F. W. (Ed.). (1993). </w:t>
      </w:r>
      <w:r>
        <w:rPr>
          <w:i/>
        </w:rPr>
        <w:t xml:space="preserve">Libraries and the Future; Essays on the Library in the Twenty-First Century. </w:t>
      </w:r>
      <w:r>
        <w:t xml:space="preserve">New York: Haworth Press. </w:t>
      </w:r>
    </w:p>
    <w:p w14:paraId="31D1974D" w14:textId="77777777" w:rsidR="00175147" w:rsidRDefault="00000000">
      <w:pPr>
        <w:ind w:left="-5"/>
      </w:pPr>
      <w:r>
        <w:t xml:space="preserve">Lancaster, F. W. (1988/1993). </w:t>
      </w:r>
      <w:r>
        <w:rPr>
          <w:i/>
        </w:rPr>
        <w:t>If You Want to Evaluate Your Library.</w:t>
      </w:r>
      <w:r>
        <w:t xml:space="preserve"> Champaign: University of Illinois, Graduate School of Library and Information Science. (1st ed. 1988, 2nd ed. 1993). </w:t>
      </w:r>
    </w:p>
    <w:p w14:paraId="50A64135" w14:textId="77777777" w:rsidR="00175147" w:rsidRDefault="00000000">
      <w:pPr>
        <w:ind w:left="-5"/>
      </w:pPr>
      <w:r>
        <w:t>Lancaster, F. W. (1978</w:t>
      </w:r>
      <w:r>
        <w:rPr>
          <w:i/>
        </w:rPr>
        <w:t>). Toward Paperless Information Systems</w:t>
      </w:r>
      <w:r>
        <w:t xml:space="preserve">. New York: Academic Press. </w:t>
      </w:r>
    </w:p>
    <w:p w14:paraId="15207F19" w14:textId="77777777" w:rsidR="00175147" w:rsidRDefault="00000000">
      <w:pPr>
        <w:ind w:left="-5"/>
      </w:pPr>
      <w:r>
        <w:t xml:space="preserve">Lancaster, F. W. &amp; </w:t>
      </w:r>
      <w:proofErr w:type="spellStart"/>
      <w:r>
        <w:t>Fayen</w:t>
      </w:r>
      <w:proofErr w:type="spellEnd"/>
      <w:r>
        <w:t xml:space="preserve">, E. G. (1973). Information Retrieval On-Line. Los Angeles: Melville Pub. Co. </w:t>
      </w:r>
    </w:p>
    <w:p w14:paraId="1AB8AAB1" w14:textId="77777777" w:rsidR="00175147" w:rsidRDefault="00000000">
      <w:pPr>
        <w:spacing w:after="161" w:line="258" w:lineRule="auto"/>
        <w:ind w:left="-5"/>
      </w:pPr>
      <w:r>
        <w:t xml:space="preserve">Lancaster, F. W. (1968). </w:t>
      </w:r>
      <w:r>
        <w:rPr>
          <w:i/>
        </w:rPr>
        <w:t>Information Retrieval Systems; Characteristics, Testing, and Evaluation.</w:t>
      </w:r>
      <w:r>
        <w:t xml:space="preserve"> New York, Wiley. </w:t>
      </w:r>
    </w:p>
    <w:p w14:paraId="3978FC27" w14:textId="77777777" w:rsidR="00175147" w:rsidRDefault="00000000">
      <w:pPr>
        <w:spacing w:after="158" w:line="259" w:lineRule="auto"/>
        <w:ind w:left="0" w:firstLine="0"/>
      </w:pPr>
      <w:r>
        <w:t xml:space="preserve"> </w:t>
      </w:r>
    </w:p>
    <w:p w14:paraId="716E3251" w14:textId="77777777" w:rsidR="00175147" w:rsidRDefault="00000000">
      <w:pPr>
        <w:pStyle w:val="Heading1"/>
        <w:ind w:left="-5"/>
      </w:pPr>
      <w:r>
        <w:t>Sources</w:t>
      </w:r>
      <w:r>
        <w:rPr>
          <w:u w:val="none"/>
        </w:rPr>
        <w:t xml:space="preserve"> </w:t>
      </w:r>
    </w:p>
    <w:p w14:paraId="2B8D3893" w14:textId="77777777" w:rsidR="00175147" w:rsidRDefault="00000000">
      <w:pPr>
        <w:ind w:left="-5"/>
      </w:pPr>
      <w:proofErr w:type="spellStart"/>
      <w:r>
        <w:t>Haricombe</w:t>
      </w:r>
      <w:proofErr w:type="spellEnd"/>
      <w:r>
        <w:t xml:space="preserve">, Lorraine J. &amp; Russell, Keith (eds). (2008). "The Influence of F. W. Lancaster on Information Science and on Libraries". </w:t>
      </w:r>
      <w:r>
        <w:rPr>
          <w:i/>
        </w:rPr>
        <w:t>Library Trends</w:t>
      </w:r>
      <w:r>
        <w:t xml:space="preserve">, 56(4). </w:t>
      </w:r>
    </w:p>
    <w:p w14:paraId="63C02FA6" w14:textId="77777777" w:rsidR="00175147" w:rsidRDefault="00000000">
      <w:pPr>
        <w:ind w:left="-5"/>
      </w:pPr>
      <w:proofErr w:type="spellStart"/>
      <w:r>
        <w:t>Haricombe</w:t>
      </w:r>
      <w:proofErr w:type="spellEnd"/>
      <w:r>
        <w:t xml:space="preserve">, Lorraine J., and Chandra Prabha. 2008. "F. W. Lancaster as Scholar, Teacher, and Mentor: Reflections of Students". </w:t>
      </w:r>
      <w:r>
        <w:rPr>
          <w:i/>
        </w:rPr>
        <w:t>Library Trends</w:t>
      </w:r>
      <w:r>
        <w:t xml:space="preserve"> 56 (4): 747–62. </w:t>
      </w:r>
    </w:p>
    <w:p w14:paraId="5EF0E1BF" w14:textId="77777777" w:rsidR="00175147" w:rsidRDefault="00000000">
      <w:pPr>
        <w:ind w:left="-5"/>
      </w:pPr>
      <w:r>
        <w:t xml:space="preserve">Frederick Lancaster.  Obituary. Renner-Wikoff Chapel. August 25, 2013. </w:t>
      </w:r>
    </w:p>
    <w:p w14:paraId="5A11528C" w14:textId="77777777" w:rsidR="00175147" w:rsidRDefault="00000000">
      <w:pPr>
        <w:ind w:left="-5"/>
      </w:pPr>
      <w:r>
        <w:t xml:space="preserve">Lancaster, Cesaria, Children: Miriam Meyer, Owen Lancaster, Jude Lancaster, Aaron Lancaster, Lakshmi Hanumanthappa, and Raji Hanumanthappa. 2008. "F. W. Lancaster: A Family Tribute". </w:t>
      </w:r>
      <w:r>
        <w:rPr>
          <w:i/>
        </w:rPr>
        <w:t>Library Trends</w:t>
      </w:r>
      <w:r>
        <w:t xml:space="preserve"> 56 (4): 740–46. </w:t>
      </w:r>
    </w:p>
    <w:p w14:paraId="6598AFDB" w14:textId="77777777" w:rsidR="00175147" w:rsidRDefault="00000000">
      <w:pPr>
        <w:spacing w:after="158" w:line="259" w:lineRule="auto"/>
        <w:ind w:left="0" w:firstLine="0"/>
      </w:pPr>
      <w:r>
        <w:t xml:space="preserve"> </w:t>
      </w:r>
    </w:p>
    <w:p w14:paraId="2D9F4D16" w14:textId="77777777" w:rsidR="00175147" w:rsidRDefault="00000000">
      <w:pPr>
        <w:spacing w:after="158" w:line="259" w:lineRule="auto"/>
        <w:ind w:left="0" w:firstLine="0"/>
      </w:pPr>
      <w:r>
        <w:t xml:space="preserve"> </w:t>
      </w:r>
    </w:p>
    <w:p w14:paraId="535D0761" w14:textId="77777777" w:rsidR="00175147" w:rsidRDefault="00000000">
      <w:pPr>
        <w:spacing w:after="160" w:line="259" w:lineRule="auto"/>
        <w:ind w:left="0" w:firstLine="0"/>
      </w:pPr>
      <w:r>
        <w:t xml:space="preserve"> </w:t>
      </w:r>
    </w:p>
    <w:p w14:paraId="32F0EB88" w14:textId="77777777" w:rsidR="00175147" w:rsidRDefault="00000000">
      <w:pPr>
        <w:spacing w:after="2"/>
        <w:ind w:left="-5"/>
      </w:pPr>
      <w:r>
        <w:t xml:space="preserve">Submitted by Kathleen de la Peña McCook </w:t>
      </w:r>
    </w:p>
    <w:p w14:paraId="5F888B55" w14:textId="77777777" w:rsidR="00175147" w:rsidRDefault="00000000">
      <w:pPr>
        <w:ind w:left="-5"/>
      </w:pPr>
      <w:r>
        <w:t xml:space="preserve">Distinguished University Professor of Librarianship, School of Information, University of South Florida </w:t>
      </w:r>
    </w:p>
    <w:p w14:paraId="14562E4C" w14:textId="77777777" w:rsidR="00175147" w:rsidRDefault="00000000">
      <w:pPr>
        <w:spacing w:after="158" w:line="259" w:lineRule="auto"/>
        <w:ind w:left="0" w:firstLine="0"/>
      </w:pPr>
      <w:r>
        <w:t xml:space="preserve"> </w:t>
      </w:r>
    </w:p>
    <w:p w14:paraId="493ADB19" w14:textId="77777777" w:rsidR="00175147" w:rsidRDefault="00000000">
      <w:pPr>
        <w:spacing w:after="160" w:line="259" w:lineRule="auto"/>
        <w:ind w:left="0" w:firstLine="0"/>
      </w:pPr>
      <w:r>
        <w:t xml:space="preserve"> </w:t>
      </w:r>
    </w:p>
    <w:p w14:paraId="71F41E7A" w14:textId="77777777" w:rsidR="00175147" w:rsidRDefault="00000000">
      <w:pPr>
        <w:spacing w:after="0" w:line="259" w:lineRule="auto"/>
        <w:ind w:left="0" w:firstLine="0"/>
      </w:pPr>
      <w:r>
        <w:t xml:space="preserve"> </w:t>
      </w:r>
    </w:p>
    <w:sectPr w:rsidR="00175147">
      <w:pgSz w:w="12240" w:h="15840"/>
      <w:pgMar w:top="1439" w:right="1453" w:bottom="1875"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BB3577"/>
    <w:multiLevelType w:val="hybridMultilevel"/>
    <w:tmpl w:val="BFACBCA8"/>
    <w:lvl w:ilvl="0" w:tplc="FA760E20">
      <w:start w:val="1"/>
      <w:numFmt w:val="bullet"/>
      <w:lvlText w:val="▪"/>
      <w:lvlJc w:val="left"/>
      <w:pPr>
        <w:ind w:left="7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1" w:tplc="29669E98">
      <w:start w:val="1"/>
      <w:numFmt w:val="bullet"/>
      <w:lvlText w:val="o"/>
      <w:lvlJc w:val="left"/>
      <w:pPr>
        <w:ind w:left="14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2" w:tplc="CAA262CE">
      <w:start w:val="1"/>
      <w:numFmt w:val="bullet"/>
      <w:lvlText w:val="▪"/>
      <w:lvlJc w:val="left"/>
      <w:pPr>
        <w:ind w:left="21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3" w:tplc="0226DAE6">
      <w:start w:val="1"/>
      <w:numFmt w:val="bullet"/>
      <w:lvlText w:val="•"/>
      <w:lvlJc w:val="left"/>
      <w:pPr>
        <w:ind w:left="28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4" w:tplc="5314BCAE">
      <w:start w:val="1"/>
      <w:numFmt w:val="bullet"/>
      <w:lvlText w:val="o"/>
      <w:lvlJc w:val="left"/>
      <w:pPr>
        <w:ind w:left="360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5" w:tplc="EC842028">
      <w:start w:val="1"/>
      <w:numFmt w:val="bullet"/>
      <w:lvlText w:val="▪"/>
      <w:lvlJc w:val="left"/>
      <w:pPr>
        <w:ind w:left="432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6" w:tplc="DEB216FE">
      <w:start w:val="1"/>
      <w:numFmt w:val="bullet"/>
      <w:lvlText w:val="•"/>
      <w:lvlJc w:val="left"/>
      <w:pPr>
        <w:ind w:left="504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7" w:tplc="5DCCD7EC">
      <w:start w:val="1"/>
      <w:numFmt w:val="bullet"/>
      <w:lvlText w:val="o"/>
      <w:lvlJc w:val="left"/>
      <w:pPr>
        <w:ind w:left="576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lvl w:ilvl="8" w:tplc="05C83D00">
      <w:start w:val="1"/>
      <w:numFmt w:val="bullet"/>
      <w:lvlText w:val="▪"/>
      <w:lvlJc w:val="left"/>
      <w:pPr>
        <w:ind w:left="6480"/>
      </w:pPr>
      <w:rPr>
        <w:rFonts w:ascii="Wingdings" w:eastAsia="Wingdings" w:hAnsi="Wingdings" w:cs="Wingdings"/>
        <w:b w:val="0"/>
        <w:i w:val="0"/>
        <w:strike w:val="0"/>
        <w:dstrike w:val="0"/>
        <w:color w:val="000000"/>
        <w:sz w:val="20"/>
        <w:szCs w:val="20"/>
        <w:u w:val="none" w:color="000000"/>
        <w:bdr w:val="none" w:sz="0" w:space="0" w:color="auto"/>
        <w:shd w:val="clear" w:color="auto" w:fill="auto"/>
        <w:vertAlign w:val="baseline"/>
      </w:rPr>
    </w:lvl>
  </w:abstractNum>
  <w:num w:numId="1" w16cid:durableId="13538727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147"/>
    <w:rsid w:val="00175147"/>
    <w:rsid w:val="009C5910"/>
    <w:rsid w:val="00AD0629"/>
    <w:rsid w:val="00B327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801AD4"/>
  <w15:docId w15:val="{5B31398B-CDE0-4718-BB69-C757FFC9C0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2" w:line="257" w:lineRule="auto"/>
      <w:ind w:left="10" w:hanging="1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159" w:line="259" w:lineRule="auto"/>
      <w:ind w:left="10" w:hanging="10"/>
      <w:outlineLvl w:val="0"/>
    </w:pPr>
    <w:rPr>
      <w:rFonts w:ascii="Calibri" w:eastAsia="Calibri" w:hAnsi="Calibri" w:cs="Calibri"/>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2"/>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en.wikipedia.org/wiki/Association_for_Information_Science_and_Technology" TargetMode="External"/><Relationship Id="rId13" Type="http://schemas.openxmlformats.org/officeDocument/2006/relationships/hyperlink" Target="https://en.wikipedia.org/wiki/Award_of_Merit_-_Association_for_Information_Science_and_Technology" TargetMode="External"/><Relationship Id="rId18" Type="http://schemas.openxmlformats.org/officeDocument/2006/relationships/hyperlink" Target="https://en.wikipedia.org/wiki/Catholic_Library_Association"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en.wikipedia.org/wiki/Association_for_Information_Science_and_Technology" TargetMode="External"/><Relationship Id="rId12" Type="http://schemas.openxmlformats.org/officeDocument/2006/relationships/hyperlink" Target="https://en.wikipedia.org/wiki/ASIS%26T" TargetMode="External"/><Relationship Id="rId17" Type="http://schemas.openxmlformats.org/officeDocument/2006/relationships/hyperlink" Target="https://en.wikipedia.org/wiki/Catholic_Library_Association" TargetMode="External"/><Relationship Id="rId2" Type="http://schemas.openxmlformats.org/officeDocument/2006/relationships/styles" Target="styles.xml"/><Relationship Id="rId16" Type="http://schemas.openxmlformats.org/officeDocument/2006/relationships/hyperlink" Target="https://en.wikipedia.org/wiki/Award_of_Merit_-_Association_for_Information_Science_and_Technology"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en.wikipedia.org/wiki/Association_for_Information_Science_and_Technology" TargetMode="External"/><Relationship Id="rId11" Type="http://schemas.openxmlformats.org/officeDocument/2006/relationships/hyperlink" Target="https://en.wikipedia.org/wiki/ASIS%26T" TargetMode="External"/><Relationship Id="rId5" Type="http://schemas.openxmlformats.org/officeDocument/2006/relationships/image" Target="media/image1.jpg"/><Relationship Id="rId15" Type="http://schemas.openxmlformats.org/officeDocument/2006/relationships/hyperlink" Target="https://en.wikipedia.org/wiki/Award_of_Merit_-_Association_for_Information_Science_and_Technology" TargetMode="External"/><Relationship Id="rId10" Type="http://schemas.openxmlformats.org/officeDocument/2006/relationships/hyperlink" Target="https://en.wikipedia.org/wiki/Association_for_Information_Science_and_Technology" TargetMode="External"/><Relationship Id="rId19" Type="http://schemas.openxmlformats.org/officeDocument/2006/relationships/hyperlink" Target="https://en.wikipedia.org/wiki/Catholic_Library_Association" TargetMode="External"/><Relationship Id="rId4" Type="http://schemas.openxmlformats.org/officeDocument/2006/relationships/webSettings" Target="webSettings.xml"/><Relationship Id="rId9" Type="http://schemas.openxmlformats.org/officeDocument/2006/relationships/hyperlink" Target="https://en.wikipedia.org/wiki/Association_for_Information_Science_and_Technology" TargetMode="External"/><Relationship Id="rId14" Type="http://schemas.openxmlformats.org/officeDocument/2006/relationships/hyperlink" Target="https://en.wikipedia.org/wiki/Award_of_Merit_-_Association_for_Information_Science_and_Technolog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782</Words>
  <Characters>4489</Characters>
  <Application>Microsoft Office Word</Application>
  <DocSecurity>0</DocSecurity>
  <Lines>88</Lines>
  <Paragraphs>35</Paragraphs>
  <ScaleCrop>false</ScaleCrop>
  <Company/>
  <LinksUpToDate>false</LinksUpToDate>
  <CharactersWithSpaces>5293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Kathleen McCook</dc:creator>
  <cp:keywords/>
  <cp:lastModifiedBy>Spencer, David Brett</cp:lastModifiedBy>
  <cp:revision>3</cp:revision>
  <dcterms:created xsi:type="dcterms:W3CDTF">2025-12-16T16:00:00Z</dcterms:created>
  <dcterms:modified xsi:type="dcterms:W3CDTF">2025-12-16T16:02:00Z</dcterms:modified>
</cp:coreProperties>
</file>